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0EF0" w14:textId="77777777" w:rsidR="002E3A7E" w:rsidRDefault="002E5F62">
      <w:pPr>
        <w:pStyle w:val="Heading1"/>
      </w:pPr>
      <w:r>
        <w:rPr>
          <w:noProof/>
          <w:lang w:eastAsia="en-AU"/>
        </w:rPr>
        <w:drawing>
          <wp:inline distT="0" distB="0" distL="0" distR="0" wp14:anchorId="6D4A9600" wp14:editId="616980D3">
            <wp:extent cx="42291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3A Dandenong Inc Logo and ABN.jpg"/>
                    <pic:cNvPicPr/>
                  </pic:nvPicPr>
                  <pic:blipFill>
                    <a:blip r:embed="rId8">
                      <a:extLst>
                        <a:ext uri="{28A0092B-C50C-407E-A947-70E740481C1C}">
                          <a14:useLocalDpi xmlns:a14="http://schemas.microsoft.com/office/drawing/2010/main" val="0"/>
                        </a:ext>
                      </a:extLst>
                    </a:blip>
                    <a:stretch>
                      <a:fillRect/>
                    </a:stretch>
                  </pic:blipFill>
                  <pic:spPr>
                    <a:xfrm>
                      <a:off x="0" y="0"/>
                      <a:ext cx="4229100" cy="1066800"/>
                    </a:xfrm>
                    <a:prstGeom prst="rect">
                      <a:avLst/>
                    </a:prstGeom>
                  </pic:spPr>
                </pic:pic>
              </a:graphicData>
            </a:graphic>
          </wp:inline>
        </w:drawing>
      </w:r>
    </w:p>
    <w:p w14:paraId="6497D68A" w14:textId="77777777" w:rsidR="002E3A7E" w:rsidRDefault="002E3A7E">
      <w:pPr>
        <w:ind w:left="-709"/>
      </w:pPr>
    </w:p>
    <w:p w14:paraId="300E65AB" w14:textId="77777777" w:rsidR="002E3A7E" w:rsidRDefault="002E3A7E">
      <w:pPr>
        <w:ind w:left="-709"/>
      </w:pPr>
    </w:p>
    <w:p w14:paraId="335F1C6D" w14:textId="77777777" w:rsidR="002E3A7E" w:rsidRDefault="002E3A7E">
      <w:pPr>
        <w:ind w:left="-709"/>
        <w:jc w:val="right"/>
        <w:rPr>
          <w:rFonts w:ascii="Arial Black" w:hAnsi="Arial Black"/>
          <w:sz w:val="56"/>
          <w:szCs w:val="56"/>
        </w:rPr>
      </w:pPr>
    </w:p>
    <w:p w14:paraId="3872A73C" w14:textId="76E75E65" w:rsidR="002E3A7E" w:rsidRDefault="002E5F62">
      <w:pPr>
        <w:ind w:left="-709"/>
        <w:jc w:val="right"/>
        <w:rPr>
          <w:rFonts w:ascii="Arial Black" w:hAnsi="Arial Black"/>
          <w:color w:val="1F497D" w:themeColor="text2"/>
          <w:sz w:val="56"/>
          <w:szCs w:val="56"/>
        </w:rPr>
      </w:pPr>
      <w:r>
        <w:rPr>
          <w:rFonts w:ascii="Arial Black" w:hAnsi="Arial Black"/>
          <w:color w:val="1F497D" w:themeColor="text2"/>
          <w:sz w:val="56"/>
          <w:szCs w:val="56"/>
        </w:rPr>
        <w:t>Privacy policy</w:t>
      </w:r>
    </w:p>
    <w:p w14:paraId="6F1DAF63" w14:textId="77777777" w:rsidR="000E368D" w:rsidRDefault="000E368D" w:rsidP="000E368D">
      <w:pPr>
        <w:ind w:left="-709"/>
        <w:jc w:val="right"/>
        <w:rPr>
          <w:rFonts w:ascii="Arial Black" w:hAnsi="Arial Black"/>
          <w:color w:val="1F497D" w:themeColor="text2"/>
          <w:sz w:val="56"/>
          <w:szCs w:val="56"/>
        </w:rPr>
      </w:pPr>
      <w:r>
        <w:rPr>
          <w:rFonts w:ascii="Arial Black" w:hAnsi="Arial Black"/>
          <w:color w:val="1F497D" w:themeColor="text2"/>
          <w:sz w:val="56"/>
          <w:szCs w:val="56"/>
        </w:rPr>
        <w:t xml:space="preserve">U3A Dandenong Inc. </w:t>
      </w:r>
    </w:p>
    <w:p w14:paraId="21867B12" w14:textId="77777777" w:rsidR="002E3A7E" w:rsidRDefault="002E3A7E">
      <w:pPr>
        <w:ind w:left="-709"/>
        <w:jc w:val="right"/>
        <w:rPr>
          <w:rFonts w:ascii="Arial Black" w:hAnsi="Arial Black"/>
          <w:sz w:val="56"/>
          <w:szCs w:val="56"/>
        </w:rPr>
      </w:pPr>
    </w:p>
    <w:p w14:paraId="3F2C25F3" w14:textId="77777777" w:rsidR="002E3A7E" w:rsidRDefault="002E3A7E">
      <w:pPr>
        <w:ind w:left="-709"/>
        <w:rPr>
          <w:rFonts w:ascii="Arial" w:hAnsi="Arial" w:cs="Arial"/>
        </w:rPr>
      </w:pPr>
    </w:p>
    <w:p w14:paraId="1BB8AEE6" w14:textId="77777777" w:rsidR="002E3A7E" w:rsidRDefault="002E3A7E">
      <w:pPr>
        <w:ind w:left="-709"/>
        <w:rPr>
          <w:rFonts w:ascii="Arial" w:hAnsi="Arial" w:cs="Arial"/>
        </w:rPr>
      </w:pPr>
    </w:p>
    <w:p w14:paraId="4C8E88E7" w14:textId="77777777" w:rsidR="003D1C32" w:rsidRPr="003D1C32" w:rsidRDefault="003D1C32" w:rsidP="003D1C32">
      <w:pPr>
        <w:rPr>
          <w:rFonts w:asciiTheme="majorHAnsi" w:hAnsiTheme="majorHAnsi" w:cs="Arial"/>
          <w:b/>
          <w:bCs/>
          <w:color w:val="365F91" w:themeColor="accent1" w:themeShade="BF"/>
          <w:sz w:val="28"/>
          <w:szCs w:val="28"/>
        </w:rPr>
      </w:pPr>
      <w:r w:rsidRPr="003D1C32">
        <w:rPr>
          <w:rFonts w:asciiTheme="majorHAnsi" w:hAnsiTheme="majorHAnsi" w:cs="Arial"/>
          <w:b/>
          <w:bCs/>
          <w:color w:val="365F91" w:themeColor="accent1" w:themeShade="BF"/>
          <w:sz w:val="28"/>
          <w:szCs w:val="28"/>
        </w:rPr>
        <w:t>Revision Table</w:t>
      </w:r>
    </w:p>
    <w:tbl>
      <w:tblPr>
        <w:tblStyle w:val="TableGrid1"/>
        <w:tblW w:w="0" w:type="auto"/>
        <w:tblInd w:w="-714" w:type="dxa"/>
        <w:tblLook w:val="04A0" w:firstRow="1" w:lastRow="0" w:firstColumn="1" w:lastColumn="0" w:noHBand="0" w:noVBand="1"/>
      </w:tblPr>
      <w:tblGrid>
        <w:gridCol w:w="1055"/>
        <w:gridCol w:w="1072"/>
        <w:gridCol w:w="1276"/>
        <w:gridCol w:w="4750"/>
        <w:gridCol w:w="1577"/>
      </w:tblGrid>
      <w:tr w:rsidR="001D0284" w:rsidRPr="003D1C32" w14:paraId="085A982B" w14:textId="77777777" w:rsidTr="001D0284">
        <w:tc>
          <w:tcPr>
            <w:tcW w:w="1055" w:type="dxa"/>
            <w:shd w:val="clear" w:color="auto" w:fill="C6D9F1" w:themeFill="text2" w:themeFillTint="33"/>
          </w:tcPr>
          <w:p w14:paraId="1326DD23" w14:textId="77777777" w:rsidR="001D0284" w:rsidRPr="003D1C32" w:rsidRDefault="001D0284" w:rsidP="003D1C32">
            <w:pPr>
              <w:rPr>
                <w:rFonts w:cstheme="minorHAnsi"/>
                <w:b/>
                <w:bCs/>
                <w:sz w:val="20"/>
                <w:szCs w:val="20"/>
              </w:rPr>
            </w:pPr>
            <w:r w:rsidRPr="003D1C32">
              <w:rPr>
                <w:rFonts w:cstheme="minorHAnsi"/>
                <w:b/>
                <w:bCs/>
                <w:sz w:val="20"/>
                <w:szCs w:val="20"/>
              </w:rPr>
              <w:t>Revision</w:t>
            </w:r>
          </w:p>
        </w:tc>
        <w:tc>
          <w:tcPr>
            <w:tcW w:w="1072" w:type="dxa"/>
            <w:shd w:val="clear" w:color="auto" w:fill="C6D9F1" w:themeFill="text2" w:themeFillTint="33"/>
          </w:tcPr>
          <w:p w14:paraId="54FE4BAD" w14:textId="77777777" w:rsidR="001D0284" w:rsidRPr="003D1C32" w:rsidRDefault="001D0284" w:rsidP="003D1C32">
            <w:pPr>
              <w:rPr>
                <w:rFonts w:cstheme="minorHAnsi"/>
                <w:b/>
                <w:bCs/>
                <w:sz w:val="20"/>
                <w:szCs w:val="20"/>
              </w:rPr>
            </w:pPr>
            <w:r w:rsidRPr="003D1C32">
              <w:rPr>
                <w:rFonts w:cstheme="minorHAnsi"/>
                <w:b/>
                <w:bCs/>
                <w:sz w:val="20"/>
                <w:szCs w:val="20"/>
              </w:rPr>
              <w:t>Updated by</w:t>
            </w:r>
          </w:p>
        </w:tc>
        <w:tc>
          <w:tcPr>
            <w:tcW w:w="1276" w:type="dxa"/>
            <w:shd w:val="clear" w:color="auto" w:fill="C6D9F1" w:themeFill="text2" w:themeFillTint="33"/>
          </w:tcPr>
          <w:p w14:paraId="12B497AB" w14:textId="55514E47" w:rsidR="001D0284" w:rsidRPr="003D1C32" w:rsidRDefault="001D0284" w:rsidP="003D1C32">
            <w:pPr>
              <w:rPr>
                <w:rFonts w:cstheme="minorHAnsi"/>
                <w:b/>
                <w:bCs/>
                <w:sz w:val="20"/>
                <w:szCs w:val="20"/>
              </w:rPr>
            </w:pPr>
            <w:r>
              <w:rPr>
                <w:rFonts w:cstheme="minorHAnsi"/>
                <w:b/>
                <w:bCs/>
                <w:sz w:val="20"/>
                <w:szCs w:val="20"/>
              </w:rPr>
              <w:t>Role</w:t>
            </w:r>
          </w:p>
        </w:tc>
        <w:tc>
          <w:tcPr>
            <w:tcW w:w="4750" w:type="dxa"/>
            <w:shd w:val="clear" w:color="auto" w:fill="C6D9F1" w:themeFill="text2" w:themeFillTint="33"/>
          </w:tcPr>
          <w:p w14:paraId="3AA9FC06" w14:textId="3504C2DE" w:rsidR="001D0284" w:rsidRPr="003D1C32" w:rsidRDefault="001D0284" w:rsidP="003D1C32">
            <w:pPr>
              <w:rPr>
                <w:rFonts w:cstheme="minorHAnsi"/>
                <w:b/>
                <w:bCs/>
                <w:sz w:val="20"/>
                <w:szCs w:val="20"/>
              </w:rPr>
            </w:pPr>
            <w:r w:rsidRPr="003D1C32">
              <w:rPr>
                <w:rFonts w:cstheme="minorHAnsi"/>
                <w:b/>
                <w:bCs/>
                <w:sz w:val="20"/>
                <w:szCs w:val="20"/>
              </w:rPr>
              <w:t>Change</w:t>
            </w:r>
          </w:p>
        </w:tc>
        <w:tc>
          <w:tcPr>
            <w:tcW w:w="1577" w:type="dxa"/>
            <w:shd w:val="clear" w:color="auto" w:fill="C6D9F1" w:themeFill="text2" w:themeFillTint="33"/>
          </w:tcPr>
          <w:p w14:paraId="2636334B" w14:textId="77777777" w:rsidR="001D0284" w:rsidRPr="003D1C32" w:rsidRDefault="001D0284" w:rsidP="003D1C32">
            <w:pPr>
              <w:rPr>
                <w:rFonts w:cstheme="minorHAnsi"/>
                <w:b/>
                <w:bCs/>
                <w:sz w:val="20"/>
                <w:szCs w:val="20"/>
              </w:rPr>
            </w:pPr>
            <w:r w:rsidRPr="003D1C32">
              <w:rPr>
                <w:rFonts w:cstheme="minorHAnsi"/>
                <w:b/>
                <w:bCs/>
                <w:sz w:val="20"/>
                <w:szCs w:val="20"/>
              </w:rPr>
              <w:t>COM Approval Date</w:t>
            </w:r>
          </w:p>
        </w:tc>
      </w:tr>
      <w:tr w:rsidR="001D0284" w:rsidRPr="003D1C32" w14:paraId="56BDD1C3" w14:textId="77777777" w:rsidTr="001D0284">
        <w:tc>
          <w:tcPr>
            <w:tcW w:w="1055" w:type="dxa"/>
          </w:tcPr>
          <w:p w14:paraId="168C6DE2" w14:textId="77777777" w:rsidR="001D0284" w:rsidRPr="003D1C32" w:rsidRDefault="001D0284" w:rsidP="003D1C32">
            <w:pPr>
              <w:rPr>
                <w:rFonts w:cstheme="minorHAnsi"/>
                <w:sz w:val="20"/>
                <w:szCs w:val="20"/>
              </w:rPr>
            </w:pPr>
            <w:r w:rsidRPr="003D1C32">
              <w:rPr>
                <w:rFonts w:cstheme="minorHAnsi"/>
                <w:sz w:val="20"/>
                <w:szCs w:val="20"/>
              </w:rPr>
              <w:t>1.0</w:t>
            </w:r>
          </w:p>
        </w:tc>
        <w:tc>
          <w:tcPr>
            <w:tcW w:w="1072" w:type="dxa"/>
          </w:tcPr>
          <w:p w14:paraId="24603CC9" w14:textId="6723EF19" w:rsidR="001D0284" w:rsidRPr="003D1C32" w:rsidRDefault="001D0284" w:rsidP="003D1C32">
            <w:pPr>
              <w:rPr>
                <w:rFonts w:cstheme="minorHAnsi"/>
                <w:sz w:val="20"/>
                <w:szCs w:val="20"/>
              </w:rPr>
            </w:pPr>
            <w:r w:rsidRPr="003D1C32">
              <w:rPr>
                <w:rFonts w:cstheme="minorHAnsi"/>
                <w:sz w:val="20"/>
                <w:szCs w:val="20"/>
              </w:rPr>
              <w:t>J Keane</w:t>
            </w:r>
          </w:p>
        </w:tc>
        <w:tc>
          <w:tcPr>
            <w:tcW w:w="1276" w:type="dxa"/>
          </w:tcPr>
          <w:p w14:paraId="53710338" w14:textId="557167DF" w:rsidR="001D0284" w:rsidRPr="003D1C32" w:rsidRDefault="001D0284" w:rsidP="003D1C32">
            <w:pPr>
              <w:rPr>
                <w:rFonts w:cstheme="minorHAnsi"/>
                <w:sz w:val="20"/>
                <w:szCs w:val="20"/>
              </w:rPr>
            </w:pPr>
            <w:r>
              <w:rPr>
                <w:rFonts w:cstheme="minorHAnsi"/>
                <w:sz w:val="20"/>
                <w:szCs w:val="20"/>
              </w:rPr>
              <w:t>Membership Officer</w:t>
            </w:r>
          </w:p>
        </w:tc>
        <w:tc>
          <w:tcPr>
            <w:tcW w:w="4750" w:type="dxa"/>
          </w:tcPr>
          <w:p w14:paraId="1B08C204" w14:textId="352B2681" w:rsidR="001D0284" w:rsidRPr="003D1C32" w:rsidRDefault="001D0284" w:rsidP="003D1C32">
            <w:pPr>
              <w:rPr>
                <w:rFonts w:cstheme="minorHAnsi"/>
                <w:sz w:val="20"/>
                <w:szCs w:val="20"/>
              </w:rPr>
            </w:pPr>
            <w:r w:rsidRPr="003D1C32">
              <w:rPr>
                <w:rFonts w:cstheme="minorHAnsi"/>
                <w:sz w:val="20"/>
                <w:szCs w:val="20"/>
              </w:rPr>
              <w:t>Initial Issue</w:t>
            </w:r>
          </w:p>
        </w:tc>
        <w:tc>
          <w:tcPr>
            <w:tcW w:w="1577" w:type="dxa"/>
          </w:tcPr>
          <w:p w14:paraId="3A07C282" w14:textId="668AB299" w:rsidR="001D0284" w:rsidRPr="003D1C32" w:rsidRDefault="00B306B9" w:rsidP="003D1C32">
            <w:pPr>
              <w:rPr>
                <w:rFonts w:cstheme="minorHAnsi"/>
                <w:sz w:val="20"/>
                <w:szCs w:val="20"/>
              </w:rPr>
            </w:pPr>
            <w:r>
              <w:rPr>
                <w:rFonts w:cstheme="minorHAnsi"/>
                <w:sz w:val="20"/>
                <w:szCs w:val="20"/>
              </w:rPr>
              <w:t>2</w:t>
            </w:r>
            <w:r w:rsidR="00E666D0">
              <w:rPr>
                <w:rFonts w:cstheme="minorHAnsi"/>
                <w:sz w:val="20"/>
                <w:szCs w:val="20"/>
              </w:rPr>
              <w:t>4</w:t>
            </w:r>
            <w:r>
              <w:rPr>
                <w:rFonts w:cstheme="minorHAnsi"/>
                <w:sz w:val="20"/>
                <w:szCs w:val="20"/>
              </w:rPr>
              <w:t>/08/2020</w:t>
            </w:r>
          </w:p>
        </w:tc>
      </w:tr>
      <w:tr w:rsidR="001D0284" w:rsidRPr="003D1C32" w14:paraId="4C148C60" w14:textId="77777777" w:rsidTr="001D0284">
        <w:tc>
          <w:tcPr>
            <w:tcW w:w="1055" w:type="dxa"/>
          </w:tcPr>
          <w:p w14:paraId="4B250C31" w14:textId="3E72E688" w:rsidR="001D0284" w:rsidRPr="003D1C32" w:rsidRDefault="001D0284" w:rsidP="003D1C32">
            <w:pPr>
              <w:rPr>
                <w:rFonts w:cstheme="minorHAnsi"/>
                <w:sz w:val="20"/>
                <w:szCs w:val="20"/>
              </w:rPr>
            </w:pPr>
            <w:r>
              <w:rPr>
                <w:rFonts w:cstheme="minorHAnsi"/>
                <w:sz w:val="20"/>
                <w:szCs w:val="20"/>
              </w:rPr>
              <w:t>2.0</w:t>
            </w:r>
          </w:p>
        </w:tc>
        <w:tc>
          <w:tcPr>
            <w:tcW w:w="1072" w:type="dxa"/>
          </w:tcPr>
          <w:p w14:paraId="67519249" w14:textId="68987B6E" w:rsidR="001D0284" w:rsidRPr="003D1C32" w:rsidRDefault="001D0284" w:rsidP="003D1C32">
            <w:pPr>
              <w:rPr>
                <w:rFonts w:cstheme="minorHAnsi"/>
                <w:sz w:val="20"/>
                <w:szCs w:val="20"/>
              </w:rPr>
            </w:pPr>
            <w:r w:rsidRPr="003D1C32">
              <w:rPr>
                <w:rFonts w:cstheme="minorHAnsi"/>
                <w:sz w:val="20"/>
                <w:szCs w:val="20"/>
              </w:rPr>
              <w:t>J Keane</w:t>
            </w:r>
          </w:p>
        </w:tc>
        <w:tc>
          <w:tcPr>
            <w:tcW w:w="1276" w:type="dxa"/>
          </w:tcPr>
          <w:p w14:paraId="4C55D6B0" w14:textId="5F7D7D78" w:rsidR="001D0284" w:rsidRPr="003D1C32" w:rsidRDefault="001D0284" w:rsidP="003D1C32">
            <w:pPr>
              <w:rPr>
                <w:rFonts w:cstheme="minorHAnsi"/>
                <w:sz w:val="20"/>
                <w:szCs w:val="20"/>
              </w:rPr>
            </w:pPr>
            <w:r>
              <w:rPr>
                <w:rFonts w:cstheme="minorHAnsi"/>
                <w:sz w:val="20"/>
                <w:szCs w:val="20"/>
              </w:rPr>
              <w:t>President</w:t>
            </w:r>
          </w:p>
        </w:tc>
        <w:tc>
          <w:tcPr>
            <w:tcW w:w="4750" w:type="dxa"/>
          </w:tcPr>
          <w:p w14:paraId="3F65D63B" w14:textId="7BA0AAA4" w:rsidR="001D0284" w:rsidRPr="003D1C32" w:rsidRDefault="001D0284" w:rsidP="003D1C32">
            <w:pPr>
              <w:rPr>
                <w:rFonts w:cstheme="minorHAnsi"/>
                <w:sz w:val="20"/>
                <w:szCs w:val="20"/>
              </w:rPr>
            </w:pPr>
            <w:r>
              <w:rPr>
                <w:rFonts w:cstheme="minorHAnsi"/>
                <w:sz w:val="20"/>
                <w:szCs w:val="20"/>
              </w:rPr>
              <w:t>Added revision table</w:t>
            </w:r>
            <w:r w:rsidR="00694D0B">
              <w:rPr>
                <w:rFonts w:cstheme="minorHAnsi"/>
                <w:sz w:val="20"/>
                <w:szCs w:val="20"/>
              </w:rPr>
              <w:t>,</w:t>
            </w:r>
            <w:r>
              <w:rPr>
                <w:rFonts w:cstheme="minorHAnsi"/>
                <w:sz w:val="20"/>
                <w:szCs w:val="20"/>
              </w:rPr>
              <w:t xml:space="preserve"> references</w:t>
            </w:r>
            <w:r w:rsidR="00694D0B">
              <w:rPr>
                <w:rFonts w:cstheme="minorHAnsi"/>
                <w:sz w:val="20"/>
                <w:szCs w:val="20"/>
              </w:rPr>
              <w:t xml:space="preserve"> and responsibilities (4.4)</w:t>
            </w:r>
          </w:p>
        </w:tc>
        <w:tc>
          <w:tcPr>
            <w:tcW w:w="1577" w:type="dxa"/>
          </w:tcPr>
          <w:p w14:paraId="40D87BDC" w14:textId="52F9F54F" w:rsidR="001D0284" w:rsidRPr="003D1C32" w:rsidRDefault="001D0284" w:rsidP="003D1C32">
            <w:pPr>
              <w:rPr>
                <w:rFonts w:cstheme="minorHAnsi"/>
                <w:sz w:val="20"/>
                <w:szCs w:val="20"/>
              </w:rPr>
            </w:pPr>
            <w:r>
              <w:rPr>
                <w:rFonts w:cstheme="minorHAnsi"/>
                <w:sz w:val="20"/>
                <w:szCs w:val="20"/>
              </w:rPr>
              <w:t>08/12/2020</w:t>
            </w:r>
          </w:p>
        </w:tc>
      </w:tr>
      <w:tr w:rsidR="001D0284" w:rsidRPr="003D1C32" w14:paraId="385AE008" w14:textId="77777777" w:rsidTr="001D0284">
        <w:tc>
          <w:tcPr>
            <w:tcW w:w="1055" w:type="dxa"/>
          </w:tcPr>
          <w:p w14:paraId="4B5A1677" w14:textId="77777777" w:rsidR="001D0284" w:rsidRPr="003D1C32" w:rsidRDefault="001D0284" w:rsidP="003D1C32">
            <w:pPr>
              <w:rPr>
                <w:rFonts w:cstheme="minorHAnsi"/>
                <w:sz w:val="20"/>
                <w:szCs w:val="20"/>
              </w:rPr>
            </w:pPr>
          </w:p>
        </w:tc>
        <w:tc>
          <w:tcPr>
            <w:tcW w:w="1072" w:type="dxa"/>
          </w:tcPr>
          <w:p w14:paraId="5A1CBA08" w14:textId="77777777" w:rsidR="001D0284" w:rsidRPr="003D1C32" w:rsidRDefault="001D0284" w:rsidP="003D1C32">
            <w:pPr>
              <w:rPr>
                <w:rFonts w:cstheme="minorHAnsi"/>
                <w:sz w:val="20"/>
                <w:szCs w:val="20"/>
              </w:rPr>
            </w:pPr>
          </w:p>
        </w:tc>
        <w:tc>
          <w:tcPr>
            <w:tcW w:w="1276" w:type="dxa"/>
          </w:tcPr>
          <w:p w14:paraId="46683AC1" w14:textId="77777777" w:rsidR="001D0284" w:rsidRPr="003D1C32" w:rsidRDefault="001D0284" w:rsidP="003D1C32">
            <w:pPr>
              <w:rPr>
                <w:rFonts w:cstheme="minorHAnsi"/>
                <w:sz w:val="20"/>
                <w:szCs w:val="20"/>
              </w:rPr>
            </w:pPr>
          </w:p>
        </w:tc>
        <w:tc>
          <w:tcPr>
            <w:tcW w:w="4750" w:type="dxa"/>
          </w:tcPr>
          <w:p w14:paraId="1B19A6D7" w14:textId="141A0CC2" w:rsidR="001D0284" w:rsidRPr="003D1C32" w:rsidRDefault="001D0284" w:rsidP="003D1C32">
            <w:pPr>
              <w:rPr>
                <w:rFonts w:cstheme="minorHAnsi"/>
                <w:sz w:val="20"/>
                <w:szCs w:val="20"/>
              </w:rPr>
            </w:pPr>
          </w:p>
        </w:tc>
        <w:tc>
          <w:tcPr>
            <w:tcW w:w="1577" w:type="dxa"/>
          </w:tcPr>
          <w:p w14:paraId="42224917" w14:textId="77777777" w:rsidR="001D0284" w:rsidRPr="003D1C32" w:rsidRDefault="001D0284" w:rsidP="003D1C32">
            <w:pPr>
              <w:rPr>
                <w:rFonts w:cstheme="minorHAnsi"/>
                <w:sz w:val="20"/>
                <w:szCs w:val="20"/>
              </w:rPr>
            </w:pPr>
          </w:p>
        </w:tc>
      </w:tr>
      <w:tr w:rsidR="001D0284" w:rsidRPr="003D1C32" w14:paraId="1C29D783" w14:textId="77777777" w:rsidTr="001D0284">
        <w:tc>
          <w:tcPr>
            <w:tcW w:w="1055" w:type="dxa"/>
          </w:tcPr>
          <w:p w14:paraId="1151633C" w14:textId="77777777" w:rsidR="001D0284" w:rsidRPr="003D1C32" w:rsidRDefault="001D0284" w:rsidP="003D1C32">
            <w:pPr>
              <w:rPr>
                <w:rFonts w:cstheme="minorHAnsi"/>
                <w:sz w:val="20"/>
                <w:szCs w:val="20"/>
              </w:rPr>
            </w:pPr>
          </w:p>
        </w:tc>
        <w:tc>
          <w:tcPr>
            <w:tcW w:w="1072" w:type="dxa"/>
          </w:tcPr>
          <w:p w14:paraId="7A589D7B" w14:textId="77777777" w:rsidR="001D0284" w:rsidRPr="003D1C32" w:rsidRDefault="001D0284" w:rsidP="003D1C32">
            <w:pPr>
              <w:rPr>
                <w:rFonts w:cstheme="minorHAnsi"/>
                <w:sz w:val="20"/>
                <w:szCs w:val="20"/>
              </w:rPr>
            </w:pPr>
          </w:p>
        </w:tc>
        <w:tc>
          <w:tcPr>
            <w:tcW w:w="1276" w:type="dxa"/>
          </w:tcPr>
          <w:p w14:paraId="2CBF4343" w14:textId="77777777" w:rsidR="001D0284" w:rsidRPr="003D1C32" w:rsidRDefault="001D0284" w:rsidP="003D1C32">
            <w:pPr>
              <w:rPr>
                <w:rFonts w:cstheme="minorHAnsi"/>
                <w:sz w:val="20"/>
                <w:szCs w:val="20"/>
              </w:rPr>
            </w:pPr>
          </w:p>
        </w:tc>
        <w:tc>
          <w:tcPr>
            <w:tcW w:w="4750" w:type="dxa"/>
          </w:tcPr>
          <w:p w14:paraId="349E69BA" w14:textId="27A2D482" w:rsidR="001D0284" w:rsidRPr="003D1C32" w:rsidRDefault="001D0284" w:rsidP="003D1C32">
            <w:pPr>
              <w:rPr>
                <w:rFonts w:cstheme="minorHAnsi"/>
                <w:sz w:val="20"/>
                <w:szCs w:val="20"/>
              </w:rPr>
            </w:pPr>
          </w:p>
        </w:tc>
        <w:tc>
          <w:tcPr>
            <w:tcW w:w="1577" w:type="dxa"/>
          </w:tcPr>
          <w:p w14:paraId="3C4AC9BB" w14:textId="77777777" w:rsidR="001D0284" w:rsidRPr="003D1C32" w:rsidRDefault="001D0284" w:rsidP="003D1C32">
            <w:pPr>
              <w:rPr>
                <w:rFonts w:cstheme="minorHAnsi"/>
                <w:sz w:val="20"/>
                <w:szCs w:val="20"/>
              </w:rPr>
            </w:pPr>
          </w:p>
        </w:tc>
      </w:tr>
      <w:tr w:rsidR="001D0284" w:rsidRPr="003D1C32" w14:paraId="6A05E5DE" w14:textId="77777777" w:rsidTr="001D0284">
        <w:tc>
          <w:tcPr>
            <w:tcW w:w="1055" w:type="dxa"/>
          </w:tcPr>
          <w:p w14:paraId="0C3D887F" w14:textId="77777777" w:rsidR="001D0284" w:rsidRPr="003D1C32" w:rsidRDefault="001D0284" w:rsidP="003D1C32">
            <w:pPr>
              <w:rPr>
                <w:rFonts w:cstheme="minorHAnsi"/>
                <w:sz w:val="20"/>
                <w:szCs w:val="20"/>
              </w:rPr>
            </w:pPr>
          </w:p>
        </w:tc>
        <w:tc>
          <w:tcPr>
            <w:tcW w:w="1072" w:type="dxa"/>
          </w:tcPr>
          <w:p w14:paraId="2FAA23B0" w14:textId="77777777" w:rsidR="001D0284" w:rsidRPr="003D1C32" w:rsidRDefault="001D0284" w:rsidP="003D1C32">
            <w:pPr>
              <w:rPr>
                <w:rFonts w:cstheme="minorHAnsi"/>
                <w:sz w:val="20"/>
                <w:szCs w:val="20"/>
              </w:rPr>
            </w:pPr>
          </w:p>
        </w:tc>
        <w:tc>
          <w:tcPr>
            <w:tcW w:w="1276" w:type="dxa"/>
          </w:tcPr>
          <w:p w14:paraId="2B77AA0A" w14:textId="77777777" w:rsidR="001D0284" w:rsidRPr="003D1C32" w:rsidRDefault="001D0284" w:rsidP="003D1C32">
            <w:pPr>
              <w:rPr>
                <w:rFonts w:cstheme="minorHAnsi"/>
                <w:sz w:val="20"/>
                <w:szCs w:val="20"/>
              </w:rPr>
            </w:pPr>
          </w:p>
        </w:tc>
        <w:tc>
          <w:tcPr>
            <w:tcW w:w="4750" w:type="dxa"/>
          </w:tcPr>
          <w:p w14:paraId="2D27EF94" w14:textId="4084387B" w:rsidR="001D0284" w:rsidRPr="003D1C32" w:rsidRDefault="001D0284" w:rsidP="003D1C32">
            <w:pPr>
              <w:rPr>
                <w:rFonts w:cstheme="minorHAnsi"/>
                <w:sz w:val="20"/>
                <w:szCs w:val="20"/>
              </w:rPr>
            </w:pPr>
          </w:p>
        </w:tc>
        <w:tc>
          <w:tcPr>
            <w:tcW w:w="1577" w:type="dxa"/>
          </w:tcPr>
          <w:p w14:paraId="701ED608" w14:textId="77777777" w:rsidR="001D0284" w:rsidRPr="003D1C32" w:rsidRDefault="001D0284" w:rsidP="003D1C32">
            <w:pPr>
              <w:rPr>
                <w:rFonts w:cstheme="minorHAnsi"/>
                <w:sz w:val="20"/>
                <w:szCs w:val="20"/>
              </w:rPr>
            </w:pPr>
          </w:p>
        </w:tc>
      </w:tr>
      <w:tr w:rsidR="001D0284" w:rsidRPr="003D1C32" w14:paraId="79AA5F54" w14:textId="77777777" w:rsidTr="001D0284">
        <w:tc>
          <w:tcPr>
            <w:tcW w:w="1055" w:type="dxa"/>
          </w:tcPr>
          <w:p w14:paraId="7F506450" w14:textId="77777777" w:rsidR="001D0284" w:rsidRPr="003D1C32" w:rsidRDefault="001D0284" w:rsidP="003D1C32">
            <w:pPr>
              <w:rPr>
                <w:rFonts w:cstheme="minorHAnsi"/>
                <w:sz w:val="20"/>
                <w:szCs w:val="20"/>
              </w:rPr>
            </w:pPr>
          </w:p>
        </w:tc>
        <w:tc>
          <w:tcPr>
            <w:tcW w:w="1072" w:type="dxa"/>
          </w:tcPr>
          <w:p w14:paraId="4A255C21" w14:textId="77777777" w:rsidR="001D0284" w:rsidRPr="003D1C32" w:rsidRDefault="001D0284" w:rsidP="003D1C32">
            <w:pPr>
              <w:rPr>
                <w:rFonts w:cstheme="minorHAnsi"/>
                <w:sz w:val="20"/>
                <w:szCs w:val="20"/>
              </w:rPr>
            </w:pPr>
          </w:p>
        </w:tc>
        <w:tc>
          <w:tcPr>
            <w:tcW w:w="1276" w:type="dxa"/>
          </w:tcPr>
          <w:p w14:paraId="5F2D0C33" w14:textId="77777777" w:rsidR="001D0284" w:rsidRPr="003D1C32" w:rsidRDefault="001D0284" w:rsidP="003D1C32">
            <w:pPr>
              <w:rPr>
                <w:rFonts w:cstheme="minorHAnsi"/>
                <w:sz w:val="20"/>
                <w:szCs w:val="20"/>
              </w:rPr>
            </w:pPr>
          </w:p>
        </w:tc>
        <w:tc>
          <w:tcPr>
            <w:tcW w:w="4750" w:type="dxa"/>
          </w:tcPr>
          <w:p w14:paraId="164C3CA0" w14:textId="28C315EE" w:rsidR="001D0284" w:rsidRPr="003D1C32" w:rsidRDefault="001D0284" w:rsidP="003D1C32">
            <w:pPr>
              <w:rPr>
                <w:rFonts w:cstheme="minorHAnsi"/>
                <w:sz w:val="20"/>
                <w:szCs w:val="20"/>
              </w:rPr>
            </w:pPr>
          </w:p>
        </w:tc>
        <w:tc>
          <w:tcPr>
            <w:tcW w:w="1577" w:type="dxa"/>
          </w:tcPr>
          <w:p w14:paraId="05BE896A" w14:textId="77777777" w:rsidR="001D0284" w:rsidRPr="003D1C32" w:rsidRDefault="001D0284" w:rsidP="003D1C32">
            <w:pPr>
              <w:rPr>
                <w:rFonts w:cstheme="minorHAnsi"/>
                <w:sz w:val="20"/>
                <w:szCs w:val="20"/>
              </w:rPr>
            </w:pPr>
          </w:p>
        </w:tc>
      </w:tr>
      <w:tr w:rsidR="001D0284" w:rsidRPr="003D1C32" w14:paraId="555C289E" w14:textId="77777777" w:rsidTr="001D0284">
        <w:tc>
          <w:tcPr>
            <w:tcW w:w="1055" w:type="dxa"/>
          </w:tcPr>
          <w:p w14:paraId="1817FFB8" w14:textId="77777777" w:rsidR="001D0284" w:rsidRPr="003D1C32" w:rsidRDefault="001D0284" w:rsidP="003D1C32">
            <w:pPr>
              <w:rPr>
                <w:rFonts w:cstheme="minorHAnsi"/>
                <w:sz w:val="20"/>
                <w:szCs w:val="20"/>
              </w:rPr>
            </w:pPr>
          </w:p>
        </w:tc>
        <w:tc>
          <w:tcPr>
            <w:tcW w:w="1072" w:type="dxa"/>
          </w:tcPr>
          <w:p w14:paraId="6BBA0664" w14:textId="77777777" w:rsidR="001D0284" w:rsidRPr="003D1C32" w:rsidRDefault="001D0284" w:rsidP="003D1C32">
            <w:pPr>
              <w:rPr>
                <w:rFonts w:cstheme="minorHAnsi"/>
                <w:sz w:val="20"/>
                <w:szCs w:val="20"/>
              </w:rPr>
            </w:pPr>
          </w:p>
        </w:tc>
        <w:tc>
          <w:tcPr>
            <w:tcW w:w="1276" w:type="dxa"/>
          </w:tcPr>
          <w:p w14:paraId="6C1F1DF5" w14:textId="77777777" w:rsidR="001D0284" w:rsidRPr="003D1C32" w:rsidRDefault="001D0284" w:rsidP="003D1C32">
            <w:pPr>
              <w:rPr>
                <w:rFonts w:cstheme="minorHAnsi"/>
                <w:sz w:val="20"/>
                <w:szCs w:val="20"/>
              </w:rPr>
            </w:pPr>
          </w:p>
        </w:tc>
        <w:tc>
          <w:tcPr>
            <w:tcW w:w="4750" w:type="dxa"/>
          </w:tcPr>
          <w:p w14:paraId="5A940E48" w14:textId="5E39D7F8" w:rsidR="001D0284" w:rsidRPr="003D1C32" w:rsidRDefault="001D0284" w:rsidP="003D1C32">
            <w:pPr>
              <w:rPr>
                <w:rFonts w:cstheme="minorHAnsi"/>
                <w:sz w:val="20"/>
                <w:szCs w:val="20"/>
              </w:rPr>
            </w:pPr>
          </w:p>
        </w:tc>
        <w:tc>
          <w:tcPr>
            <w:tcW w:w="1577" w:type="dxa"/>
          </w:tcPr>
          <w:p w14:paraId="7CF4C5FB" w14:textId="77777777" w:rsidR="001D0284" w:rsidRPr="003D1C32" w:rsidRDefault="001D0284" w:rsidP="003D1C32">
            <w:pPr>
              <w:rPr>
                <w:rFonts w:cstheme="minorHAnsi"/>
                <w:sz w:val="20"/>
                <w:szCs w:val="20"/>
              </w:rPr>
            </w:pPr>
          </w:p>
        </w:tc>
      </w:tr>
    </w:tbl>
    <w:p w14:paraId="4C44345B" w14:textId="77777777" w:rsidR="002E3A7E" w:rsidRDefault="002E5F62">
      <w:pPr>
        <w:rPr>
          <w:rFonts w:ascii="Arial" w:hAnsi="Arial" w:cs="Arial"/>
        </w:rPr>
      </w:pPr>
      <w:r>
        <w:rPr>
          <w:rFonts w:ascii="Arial" w:hAnsi="Arial" w:cs="Arial"/>
        </w:rPr>
        <w:br w:type="page"/>
      </w:r>
    </w:p>
    <w:p w14:paraId="6F996AA3" w14:textId="77777777" w:rsidR="002E3A7E" w:rsidRDefault="002E3A7E">
      <w:pPr>
        <w:ind w:left="-709"/>
        <w:rPr>
          <w:rFonts w:ascii="Arial" w:hAnsi="Arial" w:cs="Arial"/>
        </w:rPr>
      </w:pPr>
    </w:p>
    <w:p w14:paraId="6B9CD869" w14:textId="77777777" w:rsidR="002E3A7E" w:rsidRDefault="002E5F62">
      <w:pPr>
        <w:rPr>
          <w:rFonts w:asciiTheme="majorHAnsi" w:hAnsiTheme="majorHAnsi"/>
          <w:b/>
          <w:sz w:val="28"/>
          <w:szCs w:val="28"/>
        </w:rPr>
      </w:pPr>
      <w:r>
        <w:rPr>
          <w:rFonts w:asciiTheme="majorHAnsi" w:hAnsiTheme="majorHAnsi"/>
          <w:b/>
          <w:sz w:val="28"/>
          <w:szCs w:val="28"/>
        </w:rPr>
        <w:t>Contents</w:t>
      </w:r>
    </w:p>
    <w:p w14:paraId="7B27353E" w14:textId="77777777" w:rsidR="002E3A7E" w:rsidRDefault="002E5F62">
      <w:pPr>
        <w:pStyle w:val="TOC1"/>
        <w:tabs>
          <w:tab w:val="left" w:pos="440"/>
          <w:tab w:val="right" w:leader="dot" w:pos="9016"/>
        </w:tabs>
        <w:rPr>
          <w:rFonts w:eastAsiaTheme="minorEastAsia"/>
          <w:noProof/>
          <w:lang w:eastAsia="en-AU"/>
        </w:rPr>
      </w:pPr>
      <w:r>
        <w:rPr>
          <w:rFonts w:asciiTheme="majorHAnsi" w:hAnsiTheme="majorHAnsi"/>
          <w:b/>
          <w:sz w:val="28"/>
          <w:szCs w:val="28"/>
        </w:rPr>
        <w:fldChar w:fldCharType="begin"/>
      </w:r>
      <w:r>
        <w:rPr>
          <w:rFonts w:asciiTheme="majorHAnsi" w:hAnsiTheme="majorHAnsi"/>
          <w:b/>
          <w:sz w:val="28"/>
          <w:szCs w:val="28"/>
        </w:rPr>
        <w:instrText xml:space="preserve"> TOC \o "1-3" \h \z \u </w:instrText>
      </w:r>
      <w:r>
        <w:rPr>
          <w:rFonts w:asciiTheme="majorHAnsi" w:hAnsiTheme="majorHAnsi"/>
          <w:b/>
          <w:sz w:val="28"/>
          <w:szCs w:val="28"/>
        </w:rPr>
        <w:fldChar w:fldCharType="separate"/>
      </w:r>
      <w:hyperlink w:anchor="_Toc47710374" w:history="1">
        <w:r>
          <w:rPr>
            <w:rStyle w:val="Hyperlink"/>
            <w:noProof/>
          </w:rPr>
          <w:t>1.</w:t>
        </w:r>
        <w:r>
          <w:rPr>
            <w:rFonts w:eastAsiaTheme="minorEastAsia"/>
            <w:noProof/>
            <w:lang w:eastAsia="en-AU"/>
          </w:rPr>
          <w:tab/>
        </w:r>
        <w:r>
          <w:rPr>
            <w:rStyle w:val="Hyperlink"/>
            <w:noProof/>
          </w:rPr>
          <w:t>Introduction</w:t>
        </w:r>
        <w:r>
          <w:rPr>
            <w:noProof/>
            <w:webHidden/>
          </w:rPr>
          <w:tab/>
        </w:r>
        <w:r>
          <w:rPr>
            <w:noProof/>
            <w:webHidden/>
          </w:rPr>
          <w:fldChar w:fldCharType="begin"/>
        </w:r>
        <w:r>
          <w:rPr>
            <w:noProof/>
            <w:webHidden/>
          </w:rPr>
          <w:instrText xml:space="preserve"> PAGEREF _Toc47710374 \h </w:instrText>
        </w:r>
        <w:r>
          <w:rPr>
            <w:noProof/>
            <w:webHidden/>
          </w:rPr>
        </w:r>
        <w:r>
          <w:rPr>
            <w:noProof/>
            <w:webHidden/>
          </w:rPr>
          <w:fldChar w:fldCharType="separate"/>
        </w:r>
        <w:r>
          <w:rPr>
            <w:noProof/>
            <w:webHidden/>
          </w:rPr>
          <w:t>2</w:t>
        </w:r>
        <w:r>
          <w:rPr>
            <w:noProof/>
            <w:webHidden/>
          </w:rPr>
          <w:fldChar w:fldCharType="end"/>
        </w:r>
      </w:hyperlink>
    </w:p>
    <w:p w14:paraId="2A328A87" w14:textId="77777777" w:rsidR="002E3A7E" w:rsidRDefault="003133D3">
      <w:pPr>
        <w:pStyle w:val="TOC1"/>
        <w:tabs>
          <w:tab w:val="left" w:pos="440"/>
          <w:tab w:val="right" w:leader="dot" w:pos="9016"/>
        </w:tabs>
        <w:rPr>
          <w:rFonts w:eastAsiaTheme="minorEastAsia"/>
          <w:noProof/>
          <w:lang w:eastAsia="en-AU"/>
        </w:rPr>
      </w:pPr>
      <w:hyperlink w:anchor="_Toc47710375" w:history="1">
        <w:r w:rsidR="002E5F62">
          <w:rPr>
            <w:rStyle w:val="Hyperlink"/>
            <w:noProof/>
          </w:rPr>
          <w:t>2.</w:t>
        </w:r>
        <w:r w:rsidR="002E5F62">
          <w:rPr>
            <w:rFonts w:eastAsiaTheme="minorEastAsia"/>
            <w:noProof/>
            <w:lang w:eastAsia="en-AU"/>
          </w:rPr>
          <w:tab/>
        </w:r>
        <w:r w:rsidR="002E5F62">
          <w:rPr>
            <w:rStyle w:val="Hyperlink"/>
            <w:noProof/>
          </w:rPr>
          <w:t>Policy</w:t>
        </w:r>
        <w:r w:rsidR="002E5F62">
          <w:rPr>
            <w:noProof/>
            <w:webHidden/>
          </w:rPr>
          <w:tab/>
        </w:r>
        <w:r w:rsidR="002E5F62">
          <w:rPr>
            <w:noProof/>
            <w:webHidden/>
          </w:rPr>
          <w:fldChar w:fldCharType="begin"/>
        </w:r>
        <w:r w:rsidR="002E5F62">
          <w:rPr>
            <w:noProof/>
            <w:webHidden/>
          </w:rPr>
          <w:instrText xml:space="preserve"> PAGEREF _Toc47710375 \h </w:instrText>
        </w:r>
        <w:r w:rsidR="002E5F62">
          <w:rPr>
            <w:noProof/>
            <w:webHidden/>
          </w:rPr>
        </w:r>
        <w:r w:rsidR="002E5F62">
          <w:rPr>
            <w:noProof/>
            <w:webHidden/>
          </w:rPr>
          <w:fldChar w:fldCharType="separate"/>
        </w:r>
        <w:r w:rsidR="002E5F62">
          <w:rPr>
            <w:noProof/>
            <w:webHidden/>
          </w:rPr>
          <w:t>3</w:t>
        </w:r>
        <w:r w:rsidR="002E5F62">
          <w:rPr>
            <w:noProof/>
            <w:webHidden/>
          </w:rPr>
          <w:fldChar w:fldCharType="end"/>
        </w:r>
      </w:hyperlink>
    </w:p>
    <w:p w14:paraId="6FF93262" w14:textId="77777777" w:rsidR="002E3A7E" w:rsidRDefault="003133D3">
      <w:pPr>
        <w:pStyle w:val="TOC1"/>
        <w:tabs>
          <w:tab w:val="left" w:pos="440"/>
          <w:tab w:val="right" w:leader="dot" w:pos="9016"/>
        </w:tabs>
        <w:rPr>
          <w:rFonts w:eastAsiaTheme="minorEastAsia"/>
          <w:noProof/>
          <w:lang w:eastAsia="en-AU"/>
        </w:rPr>
      </w:pPr>
      <w:hyperlink w:anchor="_Toc47710376" w:history="1">
        <w:r w:rsidR="002E5F62">
          <w:rPr>
            <w:rStyle w:val="Hyperlink"/>
            <w:noProof/>
          </w:rPr>
          <w:t>3.</w:t>
        </w:r>
        <w:r w:rsidR="002E5F62">
          <w:rPr>
            <w:rFonts w:eastAsiaTheme="minorEastAsia"/>
            <w:noProof/>
            <w:lang w:eastAsia="en-AU"/>
          </w:rPr>
          <w:tab/>
        </w:r>
        <w:r w:rsidR="002E5F62">
          <w:rPr>
            <w:rStyle w:val="Hyperlink"/>
            <w:noProof/>
          </w:rPr>
          <w:t>Procedures</w:t>
        </w:r>
        <w:r w:rsidR="002E5F62">
          <w:rPr>
            <w:noProof/>
            <w:webHidden/>
          </w:rPr>
          <w:tab/>
        </w:r>
        <w:r w:rsidR="002E5F62">
          <w:rPr>
            <w:noProof/>
            <w:webHidden/>
          </w:rPr>
          <w:fldChar w:fldCharType="begin"/>
        </w:r>
        <w:r w:rsidR="002E5F62">
          <w:rPr>
            <w:noProof/>
            <w:webHidden/>
          </w:rPr>
          <w:instrText xml:space="preserve"> PAGEREF _Toc47710376 \h </w:instrText>
        </w:r>
        <w:r w:rsidR="002E5F62">
          <w:rPr>
            <w:noProof/>
            <w:webHidden/>
          </w:rPr>
        </w:r>
        <w:r w:rsidR="002E5F62">
          <w:rPr>
            <w:noProof/>
            <w:webHidden/>
          </w:rPr>
          <w:fldChar w:fldCharType="separate"/>
        </w:r>
        <w:r w:rsidR="002E5F62">
          <w:rPr>
            <w:noProof/>
            <w:webHidden/>
          </w:rPr>
          <w:t>4</w:t>
        </w:r>
        <w:r w:rsidR="002E5F62">
          <w:rPr>
            <w:noProof/>
            <w:webHidden/>
          </w:rPr>
          <w:fldChar w:fldCharType="end"/>
        </w:r>
      </w:hyperlink>
    </w:p>
    <w:p w14:paraId="460ED588" w14:textId="77777777" w:rsidR="002E3A7E" w:rsidRDefault="003133D3">
      <w:pPr>
        <w:pStyle w:val="TOC1"/>
        <w:tabs>
          <w:tab w:val="left" w:pos="440"/>
          <w:tab w:val="right" w:leader="dot" w:pos="9016"/>
        </w:tabs>
        <w:rPr>
          <w:rFonts w:eastAsiaTheme="minorEastAsia"/>
          <w:noProof/>
          <w:lang w:eastAsia="en-AU"/>
        </w:rPr>
      </w:pPr>
      <w:hyperlink w:anchor="_Toc47710377" w:history="1">
        <w:r w:rsidR="002E5F62">
          <w:rPr>
            <w:rStyle w:val="Hyperlink"/>
            <w:noProof/>
          </w:rPr>
          <w:t>4.</w:t>
        </w:r>
        <w:r w:rsidR="002E5F62">
          <w:rPr>
            <w:rFonts w:eastAsiaTheme="minorEastAsia"/>
            <w:noProof/>
            <w:lang w:eastAsia="en-AU"/>
          </w:rPr>
          <w:tab/>
        </w:r>
        <w:r w:rsidR="002E5F62">
          <w:rPr>
            <w:rStyle w:val="Hyperlink"/>
            <w:noProof/>
          </w:rPr>
          <w:t>Responsibilities</w:t>
        </w:r>
        <w:r w:rsidR="002E5F62">
          <w:rPr>
            <w:noProof/>
            <w:webHidden/>
          </w:rPr>
          <w:tab/>
        </w:r>
        <w:r w:rsidR="002E5F62">
          <w:rPr>
            <w:noProof/>
            <w:webHidden/>
          </w:rPr>
          <w:fldChar w:fldCharType="begin"/>
        </w:r>
        <w:r w:rsidR="002E5F62">
          <w:rPr>
            <w:noProof/>
            <w:webHidden/>
          </w:rPr>
          <w:instrText xml:space="preserve"> PAGEREF _Toc47710377 \h </w:instrText>
        </w:r>
        <w:r w:rsidR="002E5F62">
          <w:rPr>
            <w:noProof/>
            <w:webHidden/>
          </w:rPr>
        </w:r>
        <w:r w:rsidR="002E5F62">
          <w:rPr>
            <w:noProof/>
            <w:webHidden/>
          </w:rPr>
          <w:fldChar w:fldCharType="separate"/>
        </w:r>
        <w:r w:rsidR="002E5F62">
          <w:rPr>
            <w:noProof/>
            <w:webHidden/>
          </w:rPr>
          <w:t>5</w:t>
        </w:r>
        <w:r w:rsidR="002E5F62">
          <w:rPr>
            <w:noProof/>
            <w:webHidden/>
          </w:rPr>
          <w:fldChar w:fldCharType="end"/>
        </w:r>
      </w:hyperlink>
    </w:p>
    <w:p w14:paraId="4222AD08" w14:textId="77777777" w:rsidR="002E3A7E" w:rsidRDefault="003133D3">
      <w:pPr>
        <w:pStyle w:val="TOC1"/>
        <w:tabs>
          <w:tab w:val="left" w:pos="440"/>
          <w:tab w:val="right" w:leader="dot" w:pos="9016"/>
        </w:tabs>
        <w:rPr>
          <w:rFonts w:eastAsiaTheme="minorEastAsia"/>
          <w:noProof/>
          <w:lang w:eastAsia="en-AU"/>
        </w:rPr>
      </w:pPr>
      <w:hyperlink w:anchor="_Toc47710378" w:history="1">
        <w:r w:rsidR="002E5F62">
          <w:rPr>
            <w:rStyle w:val="Hyperlink"/>
            <w:noProof/>
          </w:rPr>
          <w:t>5.</w:t>
        </w:r>
        <w:r w:rsidR="002E5F62">
          <w:rPr>
            <w:rFonts w:eastAsiaTheme="minorEastAsia"/>
            <w:noProof/>
            <w:lang w:eastAsia="en-AU"/>
          </w:rPr>
          <w:tab/>
        </w:r>
        <w:r w:rsidR="002E5F62">
          <w:rPr>
            <w:rStyle w:val="Hyperlink"/>
            <w:noProof/>
          </w:rPr>
          <w:t>Authorisation</w:t>
        </w:r>
        <w:r w:rsidR="002E5F62">
          <w:rPr>
            <w:noProof/>
            <w:webHidden/>
          </w:rPr>
          <w:tab/>
        </w:r>
        <w:r w:rsidR="002E5F62">
          <w:rPr>
            <w:noProof/>
            <w:webHidden/>
          </w:rPr>
          <w:fldChar w:fldCharType="begin"/>
        </w:r>
        <w:r w:rsidR="002E5F62">
          <w:rPr>
            <w:noProof/>
            <w:webHidden/>
          </w:rPr>
          <w:instrText xml:space="preserve"> PAGEREF _Toc47710378 \h </w:instrText>
        </w:r>
        <w:r w:rsidR="002E5F62">
          <w:rPr>
            <w:noProof/>
            <w:webHidden/>
          </w:rPr>
        </w:r>
        <w:r w:rsidR="002E5F62">
          <w:rPr>
            <w:noProof/>
            <w:webHidden/>
          </w:rPr>
          <w:fldChar w:fldCharType="separate"/>
        </w:r>
        <w:r w:rsidR="002E5F62">
          <w:rPr>
            <w:noProof/>
            <w:webHidden/>
          </w:rPr>
          <w:t>5</w:t>
        </w:r>
        <w:r w:rsidR="002E5F62">
          <w:rPr>
            <w:noProof/>
            <w:webHidden/>
          </w:rPr>
          <w:fldChar w:fldCharType="end"/>
        </w:r>
      </w:hyperlink>
    </w:p>
    <w:p w14:paraId="4754D197" w14:textId="77777777" w:rsidR="002E3A7E" w:rsidRDefault="003133D3">
      <w:pPr>
        <w:pStyle w:val="TOC1"/>
        <w:tabs>
          <w:tab w:val="left" w:pos="440"/>
          <w:tab w:val="right" w:leader="dot" w:pos="9016"/>
        </w:tabs>
        <w:rPr>
          <w:rFonts w:eastAsiaTheme="minorEastAsia"/>
          <w:noProof/>
          <w:lang w:eastAsia="en-AU"/>
        </w:rPr>
      </w:pPr>
      <w:hyperlink w:anchor="_Toc47710379" w:history="1">
        <w:r w:rsidR="002E5F62">
          <w:rPr>
            <w:rStyle w:val="Hyperlink"/>
            <w:noProof/>
          </w:rPr>
          <w:t>6.</w:t>
        </w:r>
        <w:r w:rsidR="002E5F62">
          <w:rPr>
            <w:rFonts w:eastAsiaTheme="minorEastAsia"/>
            <w:noProof/>
            <w:lang w:eastAsia="en-AU"/>
          </w:rPr>
          <w:tab/>
        </w:r>
        <w:r w:rsidR="002E5F62">
          <w:rPr>
            <w:rStyle w:val="Hyperlink"/>
            <w:noProof/>
          </w:rPr>
          <w:t>Policy Review</w:t>
        </w:r>
        <w:r w:rsidR="002E5F62">
          <w:rPr>
            <w:noProof/>
            <w:webHidden/>
          </w:rPr>
          <w:tab/>
        </w:r>
        <w:r w:rsidR="002E5F62">
          <w:rPr>
            <w:noProof/>
            <w:webHidden/>
          </w:rPr>
          <w:fldChar w:fldCharType="begin"/>
        </w:r>
        <w:r w:rsidR="002E5F62">
          <w:rPr>
            <w:noProof/>
            <w:webHidden/>
          </w:rPr>
          <w:instrText xml:space="preserve"> PAGEREF _Toc47710379 \h </w:instrText>
        </w:r>
        <w:r w:rsidR="002E5F62">
          <w:rPr>
            <w:noProof/>
            <w:webHidden/>
          </w:rPr>
        </w:r>
        <w:r w:rsidR="002E5F62">
          <w:rPr>
            <w:noProof/>
            <w:webHidden/>
          </w:rPr>
          <w:fldChar w:fldCharType="separate"/>
        </w:r>
        <w:r w:rsidR="002E5F62">
          <w:rPr>
            <w:noProof/>
            <w:webHidden/>
          </w:rPr>
          <w:t>5</w:t>
        </w:r>
        <w:r w:rsidR="002E5F62">
          <w:rPr>
            <w:noProof/>
            <w:webHidden/>
          </w:rPr>
          <w:fldChar w:fldCharType="end"/>
        </w:r>
      </w:hyperlink>
    </w:p>
    <w:p w14:paraId="1BF964DA" w14:textId="77777777" w:rsidR="002E3A7E" w:rsidRDefault="003133D3">
      <w:pPr>
        <w:pStyle w:val="TOC1"/>
        <w:tabs>
          <w:tab w:val="left" w:pos="440"/>
          <w:tab w:val="right" w:leader="dot" w:pos="9016"/>
        </w:tabs>
        <w:rPr>
          <w:rFonts w:eastAsiaTheme="minorEastAsia"/>
          <w:noProof/>
          <w:lang w:eastAsia="en-AU"/>
        </w:rPr>
      </w:pPr>
      <w:hyperlink w:anchor="_Toc47710380" w:history="1">
        <w:r w:rsidR="002E5F62">
          <w:rPr>
            <w:rStyle w:val="Hyperlink"/>
            <w:noProof/>
          </w:rPr>
          <w:t>7.</w:t>
        </w:r>
        <w:r w:rsidR="002E5F62">
          <w:rPr>
            <w:rFonts w:eastAsiaTheme="minorEastAsia"/>
            <w:noProof/>
            <w:lang w:eastAsia="en-AU"/>
          </w:rPr>
          <w:tab/>
        </w:r>
        <w:r w:rsidR="002E5F62">
          <w:rPr>
            <w:rStyle w:val="Hyperlink"/>
            <w:noProof/>
          </w:rPr>
          <w:t>References</w:t>
        </w:r>
        <w:r w:rsidR="002E5F62">
          <w:rPr>
            <w:noProof/>
            <w:webHidden/>
          </w:rPr>
          <w:tab/>
        </w:r>
        <w:r w:rsidR="002E5F62">
          <w:rPr>
            <w:noProof/>
            <w:webHidden/>
          </w:rPr>
          <w:fldChar w:fldCharType="begin"/>
        </w:r>
        <w:r w:rsidR="002E5F62">
          <w:rPr>
            <w:noProof/>
            <w:webHidden/>
          </w:rPr>
          <w:instrText xml:space="preserve"> PAGEREF _Toc47710380 \h </w:instrText>
        </w:r>
        <w:r w:rsidR="002E5F62">
          <w:rPr>
            <w:noProof/>
            <w:webHidden/>
          </w:rPr>
        </w:r>
        <w:r w:rsidR="002E5F62">
          <w:rPr>
            <w:noProof/>
            <w:webHidden/>
          </w:rPr>
          <w:fldChar w:fldCharType="separate"/>
        </w:r>
        <w:r w:rsidR="002E5F62">
          <w:rPr>
            <w:noProof/>
            <w:webHidden/>
          </w:rPr>
          <w:t>5</w:t>
        </w:r>
        <w:r w:rsidR="002E5F62">
          <w:rPr>
            <w:noProof/>
            <w:webHidden/>
          </w:rPr>
          <w:fldChar w:fldCharType="end"/>
        </w:r>
      </w:hyperlink>
    </w:p>
    <w:p w14:paraId="499EAE40" w14:textId="77777777" w:rsidR="002E3A7E" w:rsidRDefault="002E5F62">
      <w:pPr>
        <w:rPr>
          <w:rFonts w:asciiTheme="majorHAnsi" w:hAnsiTheme="majorHAnsi"/>
          <w:b/>
          <w:sz w:val="28"/>
          <w:szCs w:val="28"/>
        </w:rPr>
      </w:pPr>
      <w:r>
        <w:rPr>
          <w:rFonts w:asciiTheme="majorHAnsi" w:hAnsiTheme="majorHAnsi"/>
          <w:b/>
          <w:sz w:val="28"/>
          <w:szCs w:val="28"/>
        </w:rPr>
        <w:fldChar w:fldCharType="end"/>
      </w:r>
    </w:p>
    <w:p w14:paraId="678FA9C9" w14:textId="77777777" w:rsidR="002E3A7E" w:rsidRDefault="002E3A7E">
      <w:pPr>
        <w:rPr>
          <w:rFonts w:asciiTheme="majorHAnsi" w:hAnsiTheme="majorHAnsi"/>
          <w:b/>
          <w:sz w:val="28"/>
          <w:szCs w:val="28"/>
        </w:rPr>
      </w:pPr>
    </w:p>
    <w:p w14:paraId="0D716A60" w14:textId="77777777" w:rsidR="002E3A7E" w:rsidRDefault="002E3A7E">
      <w:pPr>
        <w:rPr>
          <w:rFonts w:asciiTheme="majorHAnsi" w:hAnsiTheme="majorHAnsi"/>
          <w:b/>
          <w:sz w:val="28"/>
          <w:szCs w:val="28"/>
        </w:rPr>
      </w:pPr>
    </w:p>
    <w:p w14:paraId="530A9CFF" w14:textId="77777777" w:rsidR="002E3A7E" w:rsidRDefault="002E3A7E">
      <w:pPr>
        <w:rPr>
          <w:rFonts w:asciiTheme="majorHAnsi" w:hAnsiTheme="majorHAnsi"/>
          <w:b/>
          <w:sz w:val="28"/>
          <w:szCs w:val="28"/>
        </w:rPr>
      </w:pPr>
    </w:p>
    <w:p w14:paraId="5935BE59" w14:textId="77777777" w:rsidR="002E3A7E" w:rsidRDefault="002E5F62">
      <w:pPr>
        <w:pStyle w:val="Heading1"/>
        <w:numPr>
          <w:ilvl w:val="0"/>
          <w:numId w:val="20"/>
        </w:numPr>
      </w:pPr>
      <w:bookmarkStart w:id="0" w:name="_Toc42186506"/>
      <w:bookmarkStart w:id="1" w:name="_Toc47710374"/>
      <w:r>
        <w:t>Introduction</w:t>
      </w:r>
      <w:bookmarkEnd w:id="0"/>
      <w:bookmarkEnd w:id="1"/>
    </w:p>
    <w:p w14:paraId="7DD442C1" w14:textId="1FC59D20" w:rsidR="002E3A7E" w:rsidRDefault="002E5F6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U3A Dandenong Inc. recognises the importance of protecting members’ privacy in relation to their personal information. The privacy policy sets out members’ privacy rights</w:t>
      </w:r>
      <w:r>
        <w:t xml:space="preserve"> </w:t>
      </w:r>
      <w:r w:rsidR="001B4062">
        <w:t xml:space="preserve">and </w:t>
      </w:r>
      <w:r>
        <w:t>applies to any information collected by U3A Dandenong Inc. that can be used to identify an individual member</w:t>
      </w:r>
      <w:r>
        <w:rPr>
          <w:rFonts w:ascii="Calibri" w:hAnsi="Calibri" w:cs="Calibri"/>
          <w:color w:val="000000"/>
          <w:sz w:val="23"/>
          <w:szCs w:val="23"/>
        </w:rPr>
        <w:t xml:space="preserve"> and documents the processes that U3A Dandenong Inc. will apply when collecting, storing and using members’ personal information. </w:t>
      </w:r>
    </w:p>
    <w:p w14:paraId="5311F1EE" w14:textId="77777777" w:rsidR="002E3A7E" w:rsidRDefault="002E5F62">
      <w:pPr>
        <w:rPr>
          <w:rFonts w:asciiTheme="majorHAnsi" w:eastAsiaTheme="majorEastAsia" w:hAnsiTheme="majorHAnsi" w:cstheme="majorBidi"/>
          <w:b/>
          <w:bCs/>
          <w:color w:val="365F91" w:themeColor="accent1" w:themeShade="BF"/>
          <w:sz w:val="28"/>
          <w:szCs w:val="28"/>
        </w:rPr>
      </w:pPr>
      <w:r>
        <w:br w:type="page"/>
      </w:r>
    </w:p>
    <w:p w14:paraId="727B0F33" w14:textId="77777777" w:rsidR="002E3A7E" w:rsidRDefault="002E5F62">
      <w:pPr>
        <w:pStyle w:val="Heading1"/>
        <w:numPr>
          <w:ilvl w:val="0"/>
          <w:numId w:val="20"/>
        </w:numPr>
      </w:pPr>
      <w:bookmarkStart w:id="2" w:name="_Toc47710375"/>
      <w:r>
        <w:lastRenderedPageBreak/>
        <w:t>Policy</w:t>
      </w:r>
      <w:bookmarkEnd w:id="2"/>
      <w:r>
        <w:t xml:space="preserve"> </w:t>
      </w:r>
    </w:p>
    <w:p w14:paraId="76030C43" w14:textId="77777777" w:rsidR="002E3A7E" w:rsidRDefault="002E5F62">
      <w:pPr>
        <w:pStyle w:val="Paragraph"/>
      </w:pPr>
      <w:r>
        <w:t xml:space="preserve">U3A Dandenong Inc. may collect and record the following types of personal information about members: </w:t>
      </w:r>
    </w:p>
    <w:p w14:paraId="6DFA668A" w14:textId="77777777" w:rsidR="002E3A7E" w:rsidRDefault="002E5F62">
      <w:pPr>
        <w:pStyle w:val="ListParadot"/>
      </w:pPr>
      <w:r>
        <w:t>Name.</w:t>
      </w:r>
    </w:p>
    <w:p w14:paraId="3A3CB43E" w14:textId="77777777" w:rsidR="002E3A7E" w:rsidRDefault="002E5F62">
      <w:pPr>
        <w:pStyle w:val="ListParadot"/>
      </w:pPr>
      <w:r>
        <w:t>postal, street and/or email addresses.</w:t>
      </w:r>
    </w:p>
    <w:p w14:paraId="45DB8EF5" w14:textId="77777777" w:rsidR="002E3A7E" w:rsidRDefault="002E5F62">
      <w:pPr>
        <w:pStyle w:val="ListParadot"/>
      </w:pPr>
      <w:r>
        <w:t>telephone contact number/s.</w:t>
      </w:r>
    </w:p>
    <w:p w14:paraId="13081E14" w14:textId="77777777" w:rsidR="002E3A7E" w:rsidRDefault="002E5F62">
      <w:pPr>
        <w:pStyle w:val="ListParadot"/>
      </w:pPr>
      <w:r>
        <w:t xml:space="preserve">previous profession or occupation. </w:t>
      </w:r>
    </w:p>
    <w:p w14:paraId="3976AD46" w14:textId="77777777" w:rsidR="002E3A7E" w:rsidRDefault="002E5F62">
      <w:pPr>
        <w:pStyle w:val="ListParadot"/>
      </w:pPr>
      <w:r>
        <w:t>skills or interests.</w:t>
      </w:r>
    </w:p>
    <w:p w14:paraId="18E21F43" w14:textId="77777777" w:rsidR="002E3A7E" w:rsidRDefault="002E5F62">
      <w:pPr>
        <w:pStyle w:val="ListParadot"/>
      </w:pPr>
      <w:r>
        <w:t xml:space="preserve">emergency contact details. </w:t>
      </w:r>
    </w:p>
    <w:p w14:paraId="35D61619" w14:textId="77777777" w:rsidR="002E3A7E" w:rsidRDefault="002E5F62">
      <w:pPr>
        <w:pStyle w:val="ListParadot"/>
      </w:pPr>
      <w:r>
        <w:t xml:space="preserve">image (photo or video). </w:t>
      </w:r>
    </w:p>
    <w:p w14:paraId="711A7EDE" w14:textId="77777777" w:rsidR="002E3A7E" w:rsidRDefault="002E5F62">
      <w:pPr>
        <w:pStyle w:val="ListParadot"/>
      </w:pPr>
      <w:r>
        <w:t xml:space="preserve">other information you provide to us through member surveys or for other purposes. </w:t>
      </w:r>
    </w:p>
    <w:p w14:paraId="2081F6EC" w14:textId="77777777" w:rsidR="002E3A7E" w:rsidRDefault="002E5F62">
      <w:pPr>
        <w:pStyle w:val="Paragraph"/>
      </w:pPr>
      <w:r>
        <w:t xml:space="preserve">U3A Dandenong Inc. will collect personal information about each member directly from the member in question. This will be done through membership and course registration processes. From time to time, other information may be collected via survey or by other methods. </w:t>
      </w:r>
    </w:p>
    <w:p w14:paraId="34EA8158" w14:textId="77777777" w:rsidR="002E3A7E" w:rsidRDefault="002E5F62">
      <w:pPr>
        <w:pStyle w:val="Paragraph"/>
      </w:pPr>
      <w:r>
        <w:t xml:space="preserve">U3A Dandenong Inc. reserves the right to film, photograph and video classes and activities, but will endeavour to respect members’ privacy where they let U3A Dandenong Inc. know their preferences in writing. If members do not wish for any photographs and/or videos to be used by U3A Dandenong Inc. please ensure that these requests are communicated to the photographer at the time the photo or video is taken. </w:t>
      </w:r>
    </w:p>
    <w:p w14:paraId="2370DCFF" w14:textId="77777777" w:rsidR="002E3A7E" w:rsidRDefault="002E5F62">
      <w:pPr>
        <w:pStyle w:val="Paragraph"/>
      </w:pPr>
      <w:r>
        <w:rPr>
          <w:rStyle w:val="ParagraphChar"/>
        </w:rPr>
        <w:t>U3A Dandenong Inc. collects personal information from members so that U3A Dandenong Inc. can provide services and perform functions that are consistent</w:t>
      </w:r>
      <w:r>
        <w:t xml:space="preserve"> with the constitution, including: </w:t>
      </w:r>
    </w:p>
    <w:p w14:paraId="3BDAD5D0" w14:textId="77777777" w:rsidR="002E3A7E" w:rsidRDefault="002E5F62">
      <w:pPr>
        <w:pStyle w:val="ListParadot"/>
      </w:pPr>
      <w:r>
        <w:t xml:space="preserve">to make classes and other activities available to members. </w:t>
      </w:r>
    </w:p>
    <w:p w14:paraId="554968B9" w14:textId="77777777" w:rsidR="002E3A7E" w:rsidRDefault="002E5F62">
      <w:pPr>
        <w:pStyle w:val="ListParadot"/>
      </w:pPr>
      <w:r>
        <w:t xml:space="preserve">for communication, administrative, marketing, and planning purposes. </w:t>
      </w:r>
    </w:p>
    <w:p w14:paraId="7C436B14" w14:textId="77777777" w:rsidR="002E3A7E" w:rsidRDefault="002E5F62">
      <w:pPr>
        <w:pStyle w:val="ListParadot"/>
      </w:pPr>
      <w:r>
        <w:t xml:space="preserve">for program development, quality control and research purposes. </w:t>
      </w:r>
    </w:p>
    <w:p w14:paraId="416FD15B" w14:textId="77777777" w:rsidR="002E3A7E" w:rsidRDefault="002E5F62">
      <w:pPr>
        <w:pStyle w:val="ListParadot"/>
      </w:pPr>
      <w:r>
        <w:t xml:space="preserve">to maintain accurate and up-to-date membership records. </w:t>
      </w:r>
    </w:p>
    <w:p w14:paraId="79BF69E5" w14:textId="77777777" w:rsidR="002E3A7E" w:rsidRDefault="002E5F62">
      <w:pPr>
        <w:pStyle w:val="Paragraph"/>
        <w:rPr>
          <w:rStyle w:val="ParagraphChar"/>
        </w:rPr>
      </w:pPr>
      <w:r>
        <w:rPr>
          <w:rStyle w:val="ParagraphChar"/>
        </w:rPr>
        <w:t xml:space="preserve">U3A Dandenong Inc. will: </w:t>
      </w:r>
    </w:p>
    <w:p w14:paraId="3F4E6E3A" w14:textId="77777777" w:rsidR="002E3A7E" w:rsidRDefault="002E5F62">
      <w:pPr>
        <w:pStyle w:val="ListParagraph"/>
        <w:numPr>
          <w:ilvl w:val="0"/>
          <w:numId w:val="15"/>
        </w:numPr>
        <w:autoSpaceDE w:val="0"/>
        <w:autoSpaceDN w:val="0"/>
        <w:adjustRightInd w:val="0"/>
        <w:spacing w:after="34" w:line="240" w:lineRule="auto"/>
        <w:rPr>
          <w:color w:val="000000"/>
          <w:sz w:val="23"/>
          <w:szCs w:val="23"/>
        </w:rPr>
      </w:pPr>
      <w:r>
        <w:rPr>
          <w:color w:val="000000"/>
          <w:sz w:val="23"/>
          <w:szCs w:val="23"/>
        </w:rPr>
        <w:t xml:space="preserve">only collect information that is consistent with the primary purpose and constitution. </w:t>
      </w:r>
    </w:p>
    <w:p w14:paraId="3EE7809C" w14:textId="6690F673" w:rsidR="002E3A7E" w:rsidRDefault="002E5F62">
      <w:pPr>
        <w:pStyle w:val="ListParagraph"/>
        <w:numPr>
          <w:ilvl w:val="0"/>
          <w:numId w:val="15"/>
        </w:numPr>
        <w:autoSpaceDE w:val="0"/>
        <w:autoSpaceDN w:val="0"/>
        <w:adjustRightInd w:val="0"/>
        <w:spacing w:after="34" w:line="240" w:lineRule="auto"/>
        <w:rPr>
          <w:color w:val="000000"/>
          <w:sz w:val="23"/>
          <w:szCs w:val="23"/>
        </w:rPr>
      </w:pPr>
      <w:r>
        <w:rPr>
          <w:color w:val="000000"/>
          <w:sz w:val="23"/>
          <w:szCs w:val="23"/>
        </w:rPr>
        <w:t>inform members of the reason why information is collected and how it is administered.</w:t>
      </w:r>
    </w:p>
    <w:p w14:paraId="523DBCD5" w14:textId="77777777" w:rsidR="002E3A7E" w:rsidRDefault="002E5F62">
      <w:pPr>
        <w:pStyle w:val="ListParagraph"/>
        <w:numPr>
          <w:ilvl w:val="0"/>
          <w:numId w:val="15"/>
        </w:numPr>
        <w:autoSpaceDE w:val="0"/>
        <w:autoSpaceDN w:val="0"/>
        <w:adjustRightInd w:val="0"/>
        <w:spacing w:after="0" w:line="240" w:lineRule="auto"/>
        <w:rPr>
          <w:color w:val="000000"/>
          <w:sz w:val="23"/>
          <w:szCs w:val="23"/>
        </w:rPr>
      </w:pPr>
      <w:r>
        <w:rPr>
          <w:color w:val="000000"/>
          <w:sz w:val="23"/>
          <w:szCs w:val="23"/>
        </w:rPr>
        <w:t xml:space="preserve">inform members that any personal information held about them is accessible to them, using the dandenongu3a.org.au web site member log in, where they can also update their information to ensure it is correct. </w:t>
      </w:r>
    </w:p>
    <w:p w14:paraId="25822141" w14:textId="77777777" w:rsidR="002E3A7E" w:rsidRDefault="002E5F62">
      <w:pPr>
        <w:pStyle w:val="ListParagraph"/>
        <w:numPr>
          <w:ilvl w:val="0"/>
          <w:numId w:val="15"/>
        </w:numPr>
        <w:autoSpaceDE w:val="0"/>
        <w:autoSpaceDN w:val="0"/>
        <w:adjustRightInd w:val="0"/>
        <w:spacing w:after="34" w:line="240" w:lineRule="auto"/>
        <w:rPr>
          <w:sz w:val="23"/>
          <w:szCs w:val="23"/>
        </w:rPr>
      </w:pPr>
      <w:r>
        <w:rPr>
          <w:sz w:val="23"/>
          <w:szCs w:val="23"/>
        </w:rPr>
        <w:t xml:space="preserve">take all reasonable steps to ensure that personal information held is accurate and up-to-date. </w:t>
      </w:r>
    </w:p>
    <w:p w14:paraId="0C428758" w14:textId="77777777" w:rsidR="002E3A7E" w:rsidRDefault="002E5F62">
      <w:pPr>
        <w:pStyle w:val="ListParagraph"/>
        <w:numPr>
          <w:ilvl w:val="0"/>
          <w:numId w:val="15"/>
        </w:numPr>
        <w:autoSpaceDE w:val="0"/>
        <w:autoSpaceDN w:val="0"/>
        <w:adjustRightInd w:val="0"/>
        <w:spacing w:after="34" w:line="240" w:lineRule="auto"/>
        <w:rPr>
          <w:sz w:val="23"/>
          <w:szCs w:val="23"/>
        </w:rPr>
      </w:pPr>
      <w:r>
        <w:rPr>
          <w:sz w:val="23"/>
          <w:szCs w:val="23"/>
        </w:rPr>
        <w:t xml:space="preserve">take all reasonable steps to ensure that personal information held is protected from misuse, loss and unauthorized access. </w:t>
      </w:r>
    </w:p>
    <w:p w14:paraId="6F4EEE71" w14:textId="77777777" w:rsidR="002E3A7E" w:rsidRDefault="002E5F62">
      <w:pPr>
        <w:pStyle w:val="ListParagraph"/>
        <w:numPr>
          <w:ilvl w:val="0"/>
          <w:numId w:val="15"/>
        </w:numPr>
        <w:autoSpaceDE w:val="0"/>
        <w:autoSpaceDN w:val="0"/>
        <w:adjustRightInd w:val="0"/>
        <w:spacing w:after="34" w:line="240" w:lineRule="auto"/>
        <w:rPr>
          <w:sz w:val="23"/>
          <w:szCs w:val="23"/>
        </w:rPr>
      </w:pPr>
      <w:r>
        <w:rPr>
          <w:sz w:val="23"/>
          <w:szCs w:val="23"/>
        </w:rPr>
        <w:t xml:space="preserve">Upon receipt of a members request to resign membership or notification that a member has died, all of the members details except their membership number, </w:t>
      </w:r>
      <w:r>
        <w:rPr>
          <w:sz w:val="23"/>
          <w:szCs w:val="23"/>
        </w:rPr>
        <w:lastRenderedPageBreak/>
        <w:t>name and date for no longer being a member will be deleted from the Active Membership database within 14 days of receipt of the notification.</w:t>
      </w:r>
    </w:p>
    <w:p w14:paraId="421E5D16" w14:textId="77777777" w:rsidR="002E3A7E" w:rsidRDefault="002E5F62">
      <w:pPr>
        <w:pStyle w:val="Paragraph"/>
      </w:pPr>
      <w:r>
        <w:t xml:space="preserve">Members’ personal information will not be shared or disclosed other than as described in this policy. </w:t>
      </w:r>
    </w:p>
    <w:p w14:paraId="21E5EE89" w14:textId="77777777" w:rsidR="002E3A7E" w:rsidRDefault="002E5F62">
      <w:pPr>
        <w:pStyle w:val="Paragraph"/>
      </w:pPr>
      <w:r>
        <w:t xml:space="preserve">Personal information will not be made available to others for direct marketing purposes. </w:t>
      </w:r>
    </w:p>
    <w:p w14:paraId="0CFCB392" w14:textId="77777777" w:rsidR="002E3A7E" w:rsidRDefault="002E5F62">
      <w:pPr>
        <w:pStyle w:val="Paragraph"/>
      </w:pPr>
      <w:r>
        <w:t xml:space="preserve">U3A Dandenong Inc. may disclose a member’s personal information, for purposes that are directly relevant to U3A Dandenong Inc. Constitution, to: </w:t>
      </w:r>
    </w:p>
    <w:p w14:paraId="5581AB8C" w14:textId="77777777" w:rsidR="002E3A7E" w:rsidRDefault="002E5F62">
      <w:pPr>
        <w:pStyle w:val="ListParagraph"/>
        <w:numPr>
          <w:ilvl w:val="0"/>
          <w:numId w:val="15"/>
        </w:numPr>
        <w:autoSpaceDE w:val="0"/>
        <w:autoSpaceDN w:val="0"/>
        <w:adjustRightInd w:val="0"/>
        <w:spacing w:after="34" w:line="240" w:lineRule="auto"/>
        <w:rPr>
          <w:sz w:val="23"/>
          <w:szCs w:val="23"/>
        </w:rPr>
      </w:pPr>
      <w:r>
        <w:rPr>
          <w:sz w:val="23"/>
          <w:szCs w:val="23"/>
        </w:rPr>
        <w:t xml:space="preserve">volunteers, for example, tutors and members of the Committee of Management. </w:t>
      </w:r>
    </w:p>
    <w:p w14:paraId="6A9F0CF2" w14:textId="77777777" w:rsidR="002E3A7E" w:rsidRDefault="002E5F62">
      <w:pPr>
        <w:pStyle w:val="ListParagraph"/>
        <w:numPr>
          <w:ilvl w:val="0"/>
          <w:numId w:val="15"/>
        </w:numPr>
        <w:autoSpaceDE w:val="0"/>
        <w:autoSpaceDN w:val="0"/>
        <w:adjustRightInd w:val="0"/>
        <w:spacing w:after="34" w:line="240" w:lineRule="auto"/>
        <w:rPr>
          <w:sz w:val="23"/>
          <w:szCs w:val="23"/>
        </w:rPr>
      </w:pPr>
      <w:r>
        <w:rPr>
          <w:sz w:val="23"/>
          <w:szCs w:val="23"/>
        </w:rPr>
        <w:t xml:space="preserve">related organisations, for example, U3A Network Victoria Inc. </w:t>
      </w:r>
    </w:p>
    <w:p w14:paraId="72C0A01D" w14:textId="77777777" w:rsidR="002E3A7E" w:rsidRDefault="002E5F62">
      <w:pPr>
        <w:pStyle w:val="ListParagraph"/>
        <w:numPr>
          <w:ilvl w:val="0"/>
          <w:numId w:val="15"/>
        </w:numPr>
        <w:autoSpaceDE w:val="0"/>
        <w:autoSpaceDN w:val="0"/>
        <w:adjustRightInd w:val="0"/>
        <w:spacing w:after="34" w:line="240" w:lineRule="auto"/>
        <w:rPr>
          <w:sz w:val="23"/>
          <w:szCs w:val="23"/>
        </w:rPr>
      </w:pPr>
      <w:r>
        <w:rPr>
          <w:sz w:val="23"/>
          <w:szCs w:val="23"/>
        </w:rPr>
        <w:t xml:space="preserve">employees, contractors or service providers where it is essential to the service to be provided. </w:t>
      </w:r>
    </w:p>
    <w:p w14:paraId="62CB7092" w14:textId="77777777" w:rsidR="002E3A7E" w:rsidRDefault="002E5F62">
      <w:pPr>
        <w:pStyle w:val="Paragraph"/>
      </w:pPr>
      <w:r>
        <w:t xml:space="preserve">As U3A Dandenong Inc. website is linked to the internet, and the internet is inherently insecure, U3A Dandenong Inc. cannot provide any assurance regarding the security of transmission of information a member communicates to U3A Dandenong Inc. online and these communications will be at members’ own risk. </w:t>
      </w:r>
    </w:p>
    <w:p w14:paraId="31AA6A94" w14:textId="77777777" w:rsidR="002E3A7E" w:rsidRDefault="002E5F62">
      <w:pPr>
        <w:pStyle w:val="Heading1"/>
        <w:numPr>
          <w:ilvl w:val="0"/>
          <w:numId w:val="20"/>
        </w:numPr>
      </w:pPr>
      <w:bookmarkStart w:id="3" w:name="_Toc47710376"/>
      <w:r>
        <w:t>Procedures</w:t>
      </w:r>
      <w:bookmarkEnd w:id="3"/>
      <w:r>
        <w:t xml:space="preserve"> </w:t>
      </w:r>
    </w:p>
    <w:p w14:paraId="71C78BED" w14:textId="77777777" w:rsidR="002E3A7E" w:rsidRDefault="002E5F62">
      <w:pPr>
        <w:pStyle w:val="Paragraph"/>
      </w:pPr>
      <w:r>
        <w:t xml:space="preserve">Members may request access to any personal information U3A Dandenong Inc. holds about them by contacting U3A Dandenong Inc. Membership Officer who will aim to provide a suitable means of accessing the information. </w:t>
      </w:r>
    </w:p>
    <w:p w14:paraId="0F4FECFA" w14:textId="77777777" w:rsidR="002E3A7E" w:rsidRDefault="002E5F62">
      <w:pPr>
        <w:pStyle w:val="Paragraph"/>
      </w:pPr>
      <w:r>
        <w:t xml:space="preserve">Where a member believes that personal information held about him/her is incomplete or inaccurate the member may ask the Membership Officer to amend it. </w:t>
      </w:r>
    </w:p>
    <w:p w14:paraId="0842D943" w14:textId="77777777" w:rsidR="002E3A7E" w:rsidRDefault="002E5F62">
      <w:pPr>
        <w:pStyle w:val="Paragraph"/>
      </w:pPr>
      <w:r>
        <w:t xml:space="preserve">Where a member believes their privacy has been breached, they should contact U3A Dandenong Inc. Secretary and provide details of the incident so that it can be investigated. </w:t>
      </w:r>
    </w:p>
    <w:p w14:paraId="079599CA" w14:textId="77777777" w:rsidR="002E3A7E" w:rsidRDefault="002E5F62">
      <w:pPr>
        <w:pStyle w:val="Paragraph"/>
      </w:pPr>
      <w:r>
        <w:t xml:space="preserve">Any questions or concerns about this policy, or a complaint regarding the treatment of personal information, should be referred to U3A Dandenong Inc. Secretary. </w:t>
      </w:r>
    </w:p>
    <w:p w14:paraId="11398193" w14:textId="77777777" w:rsidR="002E3A7E" w:rsidRDefault="002E5F62">
      <w:pPr>
        <w:pStyle w:val="Paragraph"/>
      </w:pPr>
      <w:r>
        <w:t xml:space="preserve">U3A Dandenong Inc. will treat confidentially all requests or complaints lodged regarding this policy. U3A Dandenong Inc. will contact a member within a reasonable time after receipt of their complaint to discuss their concerns and to outline options regarding how the matter may be resolved. U3A Dandenong Inc. will aim to ensure that a member’s complaint is resolved in a timely, impartial and appropriate manner. </w:t>
      </w:r>
    </w:p>
    <w:p w14:paraId="662C97CD" w14:textId="77777777" w:rsidR="002E3A7E" w:rsidRDefault="002E5F62">
      <w:pPr>
        <w:rPr>
          <w:rFonts w:asciiTheme="majorHAnsi" w:eastAsiaTheme="majorEastAsia" w:hAnsiTheme="majorHAnsi" w:cstheme="majorBidi"/>
          <w:b/>
          <w:bCs/>
          <w:color w:val="365F91" w:themeColor="accent1" w:themeShade="BF"/>
          <w:sz w:val="28"/>
          <w:szCs w:val="28"/>
        </w:rPr>
      </w:pPr>
      <w:r>
        <w:br w:type="page"/>
      </w:r>
    </w:p>
    <w:p w14:paraId="57C8848A" w14:textId="77777777" w:rsidR="002E3A7E" w:rsidRDefault="002E5F62">
      <w:pPr>
        <w:pStyle w:val="Heading1"/>
        <w:numPr>
          <w:ilvl w:val="0"/>
          <w:numId w:val="20"/>
        </w:numPr>
      </w:pPr>
      <w:bookmarkStart w:id="4" w:name="_Toc47710377"/>
      <w:r>
        <w:lastRenderedPageBreak/>
        <w:t>Responsibilities</w:t>
      </w:r>
      <w:bookmarkEnd w:id="4"/>
      <w:r>
        <w:t xml:space="preserve"> </w:t>
      </w:r>
    </w:p>
    <w:p w14:paraId="42917FA5" w14:textId="77777777" w:rsidR="002E3A7E" w:rsidRDefault="002E5F62">
      <w:pPr>
        <w:pStyle w:val="Paragraph"/>
      </w:pPr>
      <w:r>
        <w:t xml:space="preserve">U3A Dandenong Inc.’s Committee of Management is responsible for: </w:t>
      </w:r>
    </w:p>
    <w:p w14:paraId="62DAAACA" w14:textId="77777777" w:rsidR="002E3A7E" w:rsidRDefault="002E5F62">
      <w:pPr>
        <w:pStyle w:val="ListParadot"/>
      </w:pPr>
      <w:r>
        <w:t xml:space="preserve">developing, adopting, implementing and publishing this policy. </w:t>
      </w:r>
    </w:p>
    <w:p w14:paraId="79D6FD04" w14:textId="77777777" w:rsidR="002E3A7E" w:rsidRDefault="002E5F62">
      <w:pPr>
        <w:pStyle w:val="ListParadot"/>
      </w:pPr>
      <w:r>
        <w:t xml:space="preserve">collecting, storing and using members personal information in accordance with this policy. </w:t>
      </w:r>
    </w:p>
    <w:p w14:paraId="47B58966" w14:textId="77777777" w:rsidR="002E3A7E" w:rsidRDefault="002E5F62">
      <w:pPr>
        <w:pStyle w:val="ListParadot"/>
      </w:pPr>
      <w:r>
        <w:t xml:space="preserve">investigating complaints about the handling of personal information. </w:t>
      </w:r>
    </w:p>
    <w:p w14:paraId="1A64ED24" w14:textId="77777777" w:rsidR="002E3A7E" w:rsidRDefault="002E5F62">
      <w:pPr>
        <w:pStyle w:val="ListParadot"/>
      </w:pPr>
      <w:r>
        <w:t xml:space="preserve">approving access to personal information consistent with this policy. </w:t>
      </w:r>
    </w:p>
    <w:p w14:paraId="2CEA44D0" w14:textId="77777777" w:rsidR="002E3A7E" w:rsidRDefault="002E5F62">
      <w:pPr>
        <w:pStyle w:val="ListParadot"/>
      </w:pPr>
      <w:r>
        <w:t xml:space="preserve">monitoring and revising this policy as and when the need arises. </w:t>
      </w:r>
    </w:p>
    <w:p w14:paraId="325EA506" w14:textId="77777777" w:rsidR="002E3A7E" w:rsidRDefault="002E5F62">
      <w:pPr>
        <w:pStyle w:val="Paragraph"/>
      </w:pPr>
      <w:r>
        <w:t xml:space="preserve">U3A Dandenong Inc.  Secretary is responsible for: receiving enquiries about this policy and complaints about a potential breach of this policy; and, for bringing a complaint before the Committee of Management for investigation and resolution. </w:t>
      </w:r>
    </w:p>
    <w:p w14:paraId="73ED9943" w14:textId="028C16E3" w:rsidR="002E3A7E" w:rsidRDefault="002E5F62">
      <w:pPr>
        <w:pStyle w:val="Paragraph"/>
      </w:pPr>
      <w:r>
        <w:t xml:space="preserve">U3A Dandenong Inc. Membership Officer is responsible for responding to a member’s request for access to the personal information held by U3A Dandenong Inc. about that member and for requests to correct personal information that is believed to be inaccurate or out of date. </w:t>
      </w:r>
    </w:p>
    <w:p w14:paraId="5356A9A7" w14:textId="04DF1503" w:rsidR="00694D0B" w:rsidRDefault="00694D0B">
      <w:pPr>
        <w:pStyle w:val="Paragraph"/>
      </w:pPr>
      <w:r>
        <w:t>Members who are given access to members data in UMAS are required to comply with this policy and the Members Data Security Policy DU3A and to annually sign the Non-disclosure Agreement Dandenong U3A Inc.</w:t>
      </w:r>
    </w:p>
    <w:p w14:paraId="7D1DA77B" w14:textId="77777777" w:rsidR="002E3A7E" w:rsidRDefault="002E5F62">
      <w:pPr>
        <w:pStyle w:val="Heading1"/>
        <w:numPr>
          <w:ilvl w:val="0"/>
          <w:numId w:val="20"/>
        </w:numPr>
      </w:pPr>
      <w:bookmarkStart w:id="5" w:name="_Toc47710378"/>
      <w:r>
        <w:t>Authorisation</w:t>
      </w:r>
      <w:bookmarkEnd w:id="5"/>
      <w:r>
        <w:t xml:space="preserve"> </w:t>
      </w:r>
    </w:p>
    <w:p w14:paraId="75AF1B88" w14:textId="77777777" w:rsidR="002E3A7E" w:rsidRDefault="002E5F62">
      <w:pPr>
        <w:pStyle w:val="Paragraph"/>
        <w:numPr>
          <w:ilvl w:val="0"/>
          <w:numId w:val="0"/>
        </w:numPr>
        <w:ind w:left="360"/>
      </w:pPr>
      <w:r>
        <w:t>This Policy was adopted by the Committee of Management of U3A Dandenong Inc.</w:t>
      </w:r>
    </w:p>
    <w:p w14:paraId="59C0285D" w14:textId="77777777" w:rsidR="002E3A7E" w:rsidRDefault="002E5F62">
      <w:pPr>
        <w:pStyle w:val="Paragraph"/>
        <w:numPr>
          <w:ilvl w:val="0"/>
          <w:numId w:val="0"/>
        </w:numPr>
        <w:ind w:left="360"/>
      </w:pPr>
      <w:r>
        <w:rPr>
          <w:b/>
          <w:bCs/>
        </w:rPr>
        <w:t xml:space="preserve">This policy will be published by the Committee of Management of U3A Dandenong Inc. on its website. </w:t>
      </w:r>
    </w:p>
    <w:p w14:paraId="3BD970A5" w14:textId="77777777" w:rsidR="002E3A7E" w:rsidRDefault="002E5F62">
      <w:pPr>
        <w:pStyle w:val="Heading1"/>
        <w:numPr>
          <w:ilvl w:val="0"/>
          <w:numId w:val="20"/>
        </w:numPr>
      </w:pPr>
      <w:bookmarkStart w:id="6" w:name="_Toc47710379"/>
      <w:r>
        <w:t>Policy Review</w:t>
      </w:r>
      <w:bookmarkEnd w:id="6"/>
      <w:r>
        <w:t xml:space="preserve"> </w:t>
      </w:r>
    </w:p>
    <w:p w14:paraId="1FC34342" w14:textId="77777777" w:rsidR="002E3A7E" w:rsidRDefault="002E5F62">
      <w:pPr>
        <w:pStyle w:val="Paragraph"/>
        <w:numPr>
          <w:ilvl w:val="0"/>
          <w:numId w:val="0"/>
        </w:numPr>
        <w:ind w:left="360"/>
      </w:pPr>
      <w:r>
        <w:t>This Policy will be reviewed at least annually or when circumstances change.</w:t>
      </w:r>
    </w:p>
    <w:p w14:paraId="20F8023C" w14:textId="2A8D0437" w:rsidR="002E3A7E" w:rsidRDefault="002E5F62">
      <w:pPr>
        <w:pStyle w:val="Heading1"/>
        <w:numPr>
          <w:ilvl w:val="0"/>
          <w:numId w:val="20"/>
        </w:numPr>
      </w:pPr>
      <w:bookmarkStart w:id="7" w:name="_Toc47710380"/>
      <w:r>
        <w:t>References</w:t>
      </w:r>
      <w:bookmarkEnd w:id="7"/>
    </w:p>
    <w:tbl>
      <w:tblPr>
        <w:tblStyle w:val="TableGrid"/>
        <w:tblW w:w="0" w:type="auto"/>
        <w:tblInd w:w="421" w:type="dxa"/>
        <w:tblLook w:val="04A0" w:firstRow="1" w:lastRow="0" w:firstColumn="1" w:lastColumn="0" w:noHBand="0" w:noVBand="1"/>
      </w:tblPr>
      <w:tblGrid>
        <w:gridCol w:w="4087"/>
        <w:gridCol w:w="4508"/>
      </w:tblGrid>
      <w:tr w:rsidR="001D0284" w14:paraId="2D716CF1" w14:textId="77777777" w:rsidTr="001D0284">
        <w:tc>
          <w:tcPr>
            <w:tcW w:w="4087" w:type="dxa"/>
            <w:shd w:val="clear" w:color="auto" w:fill="C6D9F1" w:themeFill="text2" w:themeFillTint="33"/>
          </w:tcPr>
          <w:p w14:paraId="6AE2CD17" w14:textId="06964EEC" w:rsidR="001D0284" w:rsidRPr="001D0284" w:rsidRDefault="001D0284" w:rsidP="001D0284">
            <w:pPr>
              <w:rPr>
                <w:b/>
                <w:bCs/>
              </w:rPr>
            </w:pPr>
            <w:r w:rsidRPr="001D0284">
              <w:rPr>
                <w:b/>
                <w:bCs/>
              </w:rPr>
              <w:t>Dandenong U3A Inc Documents</w:t>
            </w:r>
          </w:p>
        </w:tc>
        <w:tc>
          <w:tcPr>
            <w:tcW w:w="4508" w:type="dxa"/>
            <w:shd w:val="clear" w:color="auto" w:fill="C6D9F1" w:themeFill="text2" w:themeFillTint="33"/>
          </w:tcPr>
          <w:p w14:paraId="19E2D0D0" w14:textId="7940695D" w:rsidR="001D0284" w:rsidRPr="001D0284" w:rsidRDefault="001D0284" w:rsidP="001D0284">
            <w:pPr>
              <w:rPr>
                <w:b/>
                <w:bCs/>
              </w:rPr>
            </w:pPr>
            <w:r w:rsidRPr="001D0284">
              <w:rPr>
                <w:b/>
                <w:bCs/>
              </w:rPr>
              <w:t>External Reference</w:t>
            </w:r>
            <w:r>
              <w:rPr>
                <w:b/>
                <w:bCs/>
              </w:rPr>
              <w:t xml:space="preserve"> Documents</w:t>
            </w:r>
          </w:p>
        </w:tc>
      </w:tr>
      <w:tr w:rsidR="001D0284" w14:paraId="79097131" w14:textId="77777777" w:rsidTr="001D0284">
        <w:tc>
          <w:tcPr>
            <w:tcW w:w="4087" w:type="dxa"/>
          </w:tcPr>
          <w:p w14:paraId="736D27EC" w14:textId="35E29612" w:rsidR="001D0284" w:rsidRDefault="001D0284" w:rsidP="001D0284">
            <w:r w:rsidRPr="00C8088A">
              <w:t>Members Details Security Policy DU3A</w:t>
            </w:r>
          </w:p>
        </w:tc>
        <w:tc>
          <w:tcPr>
            <w:tcW w:w="4508" w:type="dxa"/>
          </w:tcPr>
          <w:p w14:paraId="3DA188CA" w14:textId="5872DD9F" w:rsidR="001D0284" w:rsidRDefault="003133D3" w:rsidP="001D0284">
            <w:hyperlink r:id="rId9" w:history="1">
              <w:r w:rsidR="001D0284" w:rsidRPr="007D4DF6">
                <w:rPr>
                  <w:rStyle w:val="Hyperlink"/>
                </w:rPr>
                <w:t xml:space="preserve">Australian Charities and Not-for-Profits Commission - Managing People’s Information </w:t>
              </w:r>
              <w:r w:rsidR="00B86237" w:rsidRPr="007D4DF6">
                <w:rPr>
                  <w:rStyle w:val="Hyperlink"/>
                </w:rPr>
                <w:t>and</w:t>
              </w:r>
              <w:r w:rsidR="001D0284" w:rsidRPr="007D4DF6">
                <w:rPr>
                  <w:rStyle w:val="Hyperlink"/>
                </w:rPr>
                <w:t xml:space="preserve"> Data</w:t>
              </w:r>
            </w:hyperlink>
          </w:p>
        </w:tc>
      </w:tr>
      <w:tr w:rsidR="001D0284" w14:paraId="7B584C2C" w14:textId="77777777" w:rsidTr="001D0284">
        <w:tc>
          <w:tcPr>
            <w:tcW w:w="4087" w:type="dxa"/>
          </w:tcPr>
          <w:p w14:paraId="7A484D66" w14:textId="50A3FB2B" w:rsidR="001D0284" w:rsidRDefault="001D0284" w:rsidP="001D0284">
            <w:r w:rsidRPr="00C8088A">
              <w:t>OVIC Privacy Impact Assessment DU3A</w:t>
            </w:r>
          </w:p>
        </w:tc>
        <w:tc>
          <w:tcPr>
            <w:tcW w:w="4508" w:type="dxa"/>
          </w:tcPr>
          <w:p w14:paraId="42CE31C6" w14:textId="539AFB7F" w:rsidR="001D0284" w:rsidRDefault="003133D3" w:rsidP="001D0284">
            <w:hyperlink r:id="rId10" w:history="1">
              <w:r w:rsidR="001D0284" w:rsidRPr="007D4DF6">
                <w:rPr>
                  <w:rStyle w:val="Hyperlink"/>
                </w:rPr>
                <w:t>Associations Incorporations Reform Act 2012</w:t>
              </w:r>
            </w:hyperlink>
          </w:p>
        </w:tc>
      </w:tr>
      <w:tr w:rsidR="001D0284" w14:paraId="11B9EF59" w14:textId="77777777" w:rsidTr="001D0284">
        <w:tc>
          <w:tcPr>
            <w:tcW w:w="4087" w:type="dxa"/>
          </w:tcPr>
          <w:p w14:paraId="056F2C9F" w14:textId="0E202730" w:rsidR="001D0284" w:rsidRDefault="00694D0B" w:rsidP="001D0284">
            <w:r>
              <w:t>Non-Disclosure Agreement – Dandenong U3A Inc.</w:t>
            </w:r>
          </w:p>
        </w:tc>
        <w:tc>
          <w:tcPr>
            <w:tcW w:w="4508" w:type="dxa"/>
          </w:tcPr>
          <w:p w14:paraId="150F9453" w14:textId="7BAF26DA" w:rsidR="001D0284" w:rsidRDefault="003133D3" w:rsidP="001D0284">
            <w:hyperlink r:id="rId11" w:history="1">
              <w:r w:rsidR="001D0284" w:rsidRPr="007D4DF6">
                <w:rPr>
                  <w:rStyle w:val="Hyperlink"/>
                </w:rPr>
                <w:t>OVIC – Your Privacy Rights</w:t>
              </w:r>
            </w:hyperlink>
          </w:p>
        </w:tc>
      </w:tr>
      <w:tr w:rsidR="001D0284" w14:paraId="352BCEA1" w14:textId="77777777" w:rsidTr="001D0284">
        <w:tc>
          <w:tcPr>
            <w:tcW w:w="4087" w:type="dxa"/>
          </w:tcPr>
          <w:p w14:paraId="251FEFD7" w14:textId="77777777" w:rsidR="001D0284" w:rsidRDefault="001D0284" w:rsidP="001D0284"/>
        </w:tc>
        <w:tc>
          <w:tcPr>
            <w:tcW w:w="4508" w:type="dxa"/>
          </w:tcPr>
          <w:p w14:paraId="5540E205" w14:textId="1E5AA1C7" w:rsidR="001D0284" w:rsidRDefault="003133D3" w:rsidP="001D0284">
            <w:hyperlink r:id="rId12" w:history="1">
              <w:r w:rsidR="001D0284" w:rsidRPr="0087297D">
                <w:rPr>
                  <w:rStyle w:val="Hyperlink"/>
                </w:rPr>
                <w:t>Privacy and Data Protection Act 2014</w:t>
              </w:r>
            </w:hyperlink>
          </w:p>
        </w:tc>
      </w:tr>
      <w:tr w:rsidR="001D0284" w14:paraId="1B2BC6F4" w14:textId="77777777" w:rsidTr="001D0284">
        <w:tc>
          <w:tcPr>
            <w:tcW w:w="4087" w:type="dxa"/>
          </w:tcPr>
          <w:p w14:paraId="6CA2D725" w14:textId="77777777" w:rsidR="001D0284" w:rsidRDefault="001D0284" w:rsidP="001D0284"/>
        </w:tc>
        <w:tc>
          <w:tcPr>
            <w:tcW w:w="4508" w:type="dxa"/>
          </w:tcPr>
          <w:p w14:paraId="3E248C6B" w14:textId="15FD08B1" w:rsidR="001D0284" w:rsidRDefault="003133D3" w:rsidP="001D0284">
            <w:hyperlink r:id="rId13" w:history="1">
              <w:r w:rsidR="001D0284" w:rsidRPr="0087297D">
                <w:rPr>
                  <w:rStyle w:val="Hyperlink"/>
                </w:rPr>
                <w:t>Whittlesea U3A privacy policy</w:t>
              </w:r>
            </w:hyperlink>
          </w:p>
        </w:tc>
      </w:tr>
      <w:tr w:rsidR="001D0284" w14:paraId="2DD29B89" w14:textId="77777777" w:rsidTr="001D0284">
        <w:tc>
          <w:tcPr>
            <w:tcW w:w="4087" w:type="dxa"/>
          </w:tcPr>
          <w:p w14:paraId="797C4F8F" w14:textId="77777777" w:rsidR="001D0284" w:rsidRDefault="001D0284" w:rsidP="001D0284"/>
        </w:tc>
        <w:tc>
          <w:tcPr>
            <w:tcW w:w="4508" w:type="dxa"/>
          </w:tcPr>
          <w:p w14:paraId="310527BF" w14:textId="7733F177" w:rsidR="001D0284" w:rsidRDefault="003133D3" w:rsidP="001D0284">
            <w:hyperlink r:id="rId14" w:history="1">
              <w:r w:rsidR="001D0284">
                <w:rPr>
                  <w:rStyle w:val="Hyperlink"/>
                </w:rPr>
                <w:t>Greater Dandenong Policy- Privacy &amp; Personal Information Policy</w:t>
              </w:r>
            </w:hyperlink>
          </w:p>
        </w:tc>
      </w:tr>
    </w:tbl>
    <w:p w14:paraId="1571BA5A" w14:textId="563CD7E9" w:rsidR="002E3A7E" w:rsidRDefault="002E3A7E">
      <w:pPr>
        <w:pStyle w:val="Paragraph"/>
        <w:numPr>
          <w:ilvl w:val="0"/>
          <w:numId w:val="0"/>
        </w:numPr>
        <w:ind w:left="360"/>
      </w:pPr>
    </w:p>
    <w:p w14:paraId="4706DC9F" w14:textId="77777777" w:rsidR="002E3A7E" w:rsidRDefault="002E3A7E"/>
    <w:sectPr w:rsidR="002E3A7E">
      <w:headerReference w:type="default" r:id="rId15"/>
      <w:footerReference w:type="default" r:id="rId16"/>
      <w:headerReference w:type="first" r:id="rId1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7261" w14:textId="77777777" w:rsidR="002E3A7E" w:rsidRDefault="002E5F62">
      <w:pPr>
        <w:spacing w:after="0" w:line="240" w:lineRule="auto"/>
      </w:pPr>
      <w:r>
        <w:separator/>
      </w:r>
    </w:p>
    <w:p w14:paraId="54B2EF78" w14:textId="77777777" w:rsidR="002E3A7E" w:rsidRDefault="002E3A7E"/>
  </w:endnote>
  <w:endnote w:type="continuationSeparator" w:id="0">
    <w:p w14:paraId="75D0F121" w14:textId="77777777" w:rsidR="002E3A7E" w:rsidRDefault="002E5F62">
      <w:pPr>
        <w:spacing w:after="0" w:line="240" w:lineRule="auto"/>
      </w:pPr>
      <w:r>
        <w:continuationSeparator/>
      </w:r>
    </w:p>
    <w:p w14:paraId="6BBF7DFD" w14:textId="77777777" w:rsidR="002E3A7E" w:rsidRDefault="002E3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52B7" w14:textId="04984B43" w:rsidR="002E3A7E" w:rsidRDefault="001D0284">
    <w:pPr>
      <w:pStyle w:val="Footer"/>
      <w:pBdr>
        <w:top w:val="single" w:sz="4" w:space="1" w:color="1F497D" w:themeColor="text2"/>
      </w:pBdr>
      <w:rPr>
        <w:color w:val="365F91" w:themeColor="accent1" w:themeShade="BF"/>
      </w:rPr>
    </w:pPr>
    <w:r>
      <w:rPr>
        <w:color w:val="365F91" w:themeColor="accent1" w:themeShade="BF"/>
      </w:rPr>
      <w:t>December</w:t>
    </w:r>
    <w:r w:rsidR="002E5F62">
      <w:rPr>
        <w:color w:val="365F91" w:themeColor="accent1" w:themeShade="BF"/>
      </w:rPr>
      <w:t xml:space="preserve"> 2020</w:t>
    </w:r>
    <w:r w:rsidR="002E5F62">
      <w:rPr>
        <w:color w:val="365F91" w:themeColor="accent1" w:themeShade="BF"/>
      </w:rPr>
      <w:tab/>
    </w:r>
    <w:r>
      <w:rPr>
        <w:color w:val="365F91" w:themeColor="accent1" w:themeShade="BF"/>
      </w:rPr>
      <w:t>Version 2.0</w:t>
    </w:r>
    <w:r>
      <w:rPr>
        <w:color w:val="365F91" w:themeColor="accent1" w:themeShade="BF"/>
      </w:rPr>
      <w:tab/>
    </w:r>
    <w:r w:rsidR="002E5F62">
      <w:rPr>
        <w:color w:val="365F91" w:themeColor="accent1" w:themeShade="BF"/>
      </w:rPr>
      <w:t xml:space="preserve">Page </w:t>
    </w:r>
    <w:sdt>
      <w:sdtPr>
        <w:rPr>
          <w:color w:val="365F91" w:themeColor="accent1" w:themeShade="BF"/>
        </w:rPr>
        <w:id w:val="1641909"/>
        <w:docPartObj>
          <w:docPartGallery w:val="Page Numbers (Bottom of Page)"/>
          <w:docPartUnique/>
        </w:docPartObj>
      </w:sdtPr>
      <w:sdtEndPr/>
      <w:sdtContent>
        <w:r w:rsidR="002E5F62">
          <w:rPr>
            <w:color w:val="365F91" w:themeColor="accent1" w:themeShade="BF"/>
          </w:rPr>
          <w:fldChar w:fldCharType="begin"/>
        </w:r>
        <w:r w:rsidR="002E5F62">
          <w:rPr>
            <w:color w:val="365F91" w:themeColor="accent1" w:themeShade="BF"/>
          </w:rPr>
          <w:instrText xml:space="preserve"> PAGE   \* MERGEFORMAT </w:instrText>
        </w:r>
        <w:r w:rsidR="002E5F62">
          <w:rPr>
            <w:color w:val="365F91" w:themeColor="accent1" w:themeShade="BF"/>
          </w:rPr>
          <w:fldChar w:fldCharType="separate"/>
        </w:r>
        <w:r w:rsidR="002E5F62">
          <w:rPr>
            <w:noProof/>
            <w:color w:val="365F91" w:themeColor="accent1" w:themeShade="BF"/>
          </w:rPr>
          <w:t>2</w:t>
        </w:r>
        <w:r w:rsidR="002E5F62">
          <w:rPr>
            <w:color w:val="365F91" w:themeColor="accent1" w:themeShade="B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FE30" w14:textId="77777777" w:rsidR="002E3A7E" w:rsidRDefault="002E5F62">
      <w:pPr>
        <w:spacing w:after="0" w:line="240" w:lineRule="auto"/>
      </w:pPr>
      <w:r>
        <w:separator/>
      </w:r>
    </w:p>
    <w:p w14:paraId="7447419D" w14:textId="77777777" w:rsidR="002E3A7E" w:rsidRDefault="002E3A7E"/>
  </w:footnote>
  <w:footnote w:type="continuationSeparator" w:id="0">
    <w:p w14:paraId="4851558C" w14:textId="77777777" w:rsidR="002E3A7E" w:rsidRDefault="002E5F62">
      <w:pPr>
        <w:spacing w:after="0" w:line="240" w:lineRule="auto"/>
      </w:pPr>
      <w:r>
        <w:continuationSeparator/>
      </w:r>
    </w:p>
    <w:p w14:paraId="734BAF8D" w14:textId="77777777" w:rsidR="002E3A7E" w:rsidRDefault="002E3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20E4" w14:textId="77777777" w:rsidR="002E3A7E" w:rsidRDefault="002E5F62">
    <w:pPr>
      <w:pStyle w:val="Header"/>
      <w:pBdr>
        <w:bottom w:val="single" w:sz="4" w:space="1" w:color="1F497D" w:themeColor="text2"/>
      </w:pBdr>
      <w:rPr>
        <w:color w:val="365F91" w:themeColor="accent1" w:themeShade="BF"/>
      </w:rPr>
    </w:pPr>
    <w:r>
      <w:rPr>
        <w:color w:val="365F91" w:themeColor="accent1" w:themeShade="BF"/>
      </w:rPr>
      <w:t>U3A Dandenong Inc.</w:t>
    </w:r>
    <w:r>
      <w:rPr>
        <w:color w:val="365F91" w:themeColor="accent1" w:themeShade="BF"/>
      </w:rPr>
      <w:tab/>
    </w:r>
    <w:r>
      <w:rPr>
        <w:color w:val="365F91" w:themeColor="accent1" w:themeShade="BF"/>
      </w:rPr>
      <w:tab/>
      <w:t>Privacy Policy</w:t>
    </w:r>
  </w:p>
  <w:p w14:paraId="26E3AA70" w14:textId="77777777" w:rsidR="002E3A7E" w:rsidRDefault="002E3A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D8D7" w14:textId="77777777" w:rsidR="002E3A7E" w:rsidRDefault="002E5F62">
    <w:pPr>
      <w:pStyle w:val="Header"/>
      <w:pBdr>
        <w:bottom w:val="single" w:sz="4" w:space="1" w:color="1F497D" w:themeColor="text2"/>
      </w:pBdr>
      <w:rPr>
        <w:color w:val="365F91" w:themeColor="accent1" w:themeShade="BF"/>
      </w:rPr>
    </w:pPr>
    <w:r>
      <w:rPr>
        <w:color w:val="365F91" w:themeColor="accent1" w:themeShade="BF"/>
      </w:rPr>
      <w:t>U3A Dandenong</w:t>
    </w:r>
    <w:r>
      <w:rPr>
        <w:color w:val="365F91" w:themeColor="accent1" w:themeShade="BF"/>
      </w:rPr>
      <w:tab/>
    </w:r>
    <w:r>
      <w:rPr>
        <w:color w:val="365F91" w:themeColor="accent1" w:themeShade="BF"/>
      </w:rPr>
      <w:tab/>
      <w:t>Privacy Policy</w:t>
    </w:r>
  </w:p>
  <w:p w14:paraId="16A47784" w14:textId="77777777" w:rsidR="002E3A7E" w:rsidRDefault="002E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2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958BA"/>
    <w:multiLevelType w:val="multilevel"/>
    <w:tmpl w:val="45FA1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518EB"/>
    <w:multiLevelType w:val="hybridMultilevel"/>
    <w:tmpl w:val="6944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D5537"/>
    <w:multiLevelType w:val="hybridMultilevel"/>
    <w:tmpl w:val="F012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D179F"/>
    <w:multiLevelType w:val="hybridMultilevel"/>
    <w:tmpl w:val="4DB0B7A6"/>
    <w:lvl w:ilvl="0" w:tplc="10BC5AAA">
      <w:start w:val="1"/>
      <w:numFmt w:val="bullet"/>
      <w:pStyle w:val="ListParado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5" w15:restartNumberingAfterBreak="0">
    <w:nsid w:val="19C8408C"/>
    <w:multiLevelType w:val="multilevel"/>
    <w:tmpl w:val="15A013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17708F"/>
    <w:multiLevelType w:val="multilevel"/>
    <w:tmpl w:val="62A4BE9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15:restartNumberingAfterBreak="0">
    <w:nsid w:val="274A73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95AA6"/>
    <w:multiLevelType w:val="multilevel"/>
    <w:tmpl w:val="62A4BE9C"/>
    <w:lvl w:ilvl="0">
      <w:start w:val="1"/>
      <w:numFmt w:val="bullet"/>
      <w:lvlText w:val=""/>
      <w:lvlJc w:val="left"/>
      <w:pPr>
        <w:tabs>
          <w:tab w:val="num" w:pos="1440"/>
        </w:tabs>
        <w:ind w:left="1440" w:hanging="360"/>
      </w:pPr>
      <w:rPr>
        <w:rFonts w:ascii="Wingdings" w:hAnsi="Wingdings"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303F207E"/>
    <w:multiLevelType w:val="hybridMultilevel"/>
    <w:tmpl w:val="BA165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10128"/>
    <w:multiLevelType w:val="multilevel"/>
    <w:tmpl w:val="26CA9C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5F2E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922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FC6AB2"/>
    <w:multiLevelType w:val="hybridMultilevel"/>
    <w:tmpl w:val="1B6E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94D41"/>
    <w:multiLevelType w:val="hybridMultilevel"/>
    <w:tmpl w:val="3F8C38E2"/>
    <w:lvl w:ilvl="0" w:tplc="0AB04BA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430AE"/>
    <w:multiLevelType w:val="multilevel"/>
    <w:tmpl w:val="0C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69826415"/>
    <w:multiLevelType w:val="multilevel"/>
    <w:tmpl w:val="8CD8C62E"/>
    <w:lvl w:ilvl="0">
      <w:start w:val="1"/>
      <w:numFmt w:val="decimal"/>
      <w:lvlText w:val="%1."/>
      <w:lvlJc w:val="left"/>
      <w:pPr>
        <w:ind w:left="360" w:hanging="360"/>
      </w:pPr>
    </w:lvl>
    <w:lvl w:ilvl="1">
      <w:start w:val="1"/>
      <w:numFmt w:val="decimal"/>
      <w:pStyle w:val="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1729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507920"/>
    <w:multiLevelType w:val="hybridMultilevel"/>
    <w:tmpl w:val="4304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1"/>
  </w:num>
  <w:num w:numId="6">
    <w:abstractNumId w:val="12"/>
  </w:num>
  <w:num w:numId="7">
    <w:abstractNumId w:val="17"/>
  </w:num>
  <w:num w:numId="8">
    <w:abstractNumId w:val="11"/>
  </w:num>
  <w:num w:numId="9">
    <w:abstractNumId w:val="7"/>
  </w:num>
  <w:num w:numId="10">
    <w:abstractNumId w:val="1"/>
  </w:num>
  <w:num w:numId="11">
    <w:abstractNumId w:val="15"/>
  </w:num>
  <w:num w:numId="12">
    <w:abstractNumId w:val="9"/>
  </w:num>
  <w:num w:numId="13">
    <w:abstractNumId w:val="3"/>
  </w:num>
  <w:num w:numId="14">
    <w:abstractNumId w:val="14"/>
  </w:num>
  <w:num w:numId="15">
    <w:abstractNumId w:val="4"/>
  </w:num>
  <w:num w:numId="16">
    <w:abstractNumId w:val="18"/>
  </w:num>
  <w:num w:numId="17">
    <w:abstractNumId w:val="13"/>
  </w:num>
  <w:num w:numId="18">
    <w:abstractNumId w:val="2"/>
  </w:num>
  <w:num w:numId="19">
    <w:abstractNumId w:val="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E"/>
    <w:rsid w:val="000E368D"/>
    <w:rsid w:val="001B4062"/>
    <w:rsid w:val="001D0284"/>
    <w:rsid w:val="002E3A7E"/>
    <w:rsid w:val="002E5F62"/>
    <w:rsid w:val="003133D3"/>
    <w:rsid w:val="003D1C32"/>
    <w:rsid w:val="00694D0B"/>
    <w:rsid w:val="00800A85"/>
    <w:rsid w:val="00B306B9"/>
    <w:rsid w:val="00B86237"/>
    <w:rsid w:val="00E6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27AE2"/>
  <w15:docId w15:val="{D530F22B-28D5-4A9A-9F3A-F633B3E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94D0B"/>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pPr>
      <w:contextualSpacing w:val="0"/>
      <w:outlineLvl w:val="1"/>
    </w:p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AU"/>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694D0B"/>
    <w:rPr>
      <w:rFonts w:asciiTheme="majorHAnsi" w:eastAsiaTheme="majorEastAsia" w:hAnsiTheme="majorHAnsi" w:cstheme="majorBidi"/>
      <w:b/>
      <w:bCs/>
      <w:color w:val="365F91" w:themeColor="accent1" w:themeShade="BF"/>
      <w:sz w:val="28"/>
      <w:szCs w:val="28"/>
      <w:lang w:val="en-AU"/>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AU"/>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AU"/>
    </w:rPr>
  </w:style>
  <w:style w:type="character" w:customStyle="1" w:styleId="Heading2Char">
    <w:name w:val="Heading 2 Char"/>
    <w:basedOn w:val="DefaultParagraphFont"/>
    <w:link w:val="Heading2"/>
    <w:uiPriority w:val="9"/>
    <w:rPr>
      <w:rFonts w:ascii="Calibri" w:hAnsi="Calibri" w:cs="Calibri"/>
      <w:iCs/>
      <w:color w:val="201F1E"/>
      <w:lang w:val="en-AU"/>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after="240"/>
      <w:contextualSpacing/>
    </w:pPr>
    <w:rPr>
      <w:rFonts w:ascii="Calibri" w:hAnsi="Calibri" w:cs="Calibri"/>
      <w:iCs/>
      <w:color w:val="201F1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n-AU"/>
    </w:rPr>
  </w:style>
  <w:style w:type="paragraph" w:styleId="TOC3">
    <w:name w:val="toc 3"/>
    <w:basedOn w:val="Normal"/>
    <w:next w:val="Normal"/>
    <w:autoRedefine/>
    <w:uiPriority w:val="39"/>
    <w:unhideWhenUsed/>
    <w:pPr>
      <w:spacing w:after="100"/>
      <w:ind w:left="440"/>
    </w:pPr>
  </w:style>
  <w:style w:type="character" w:styleId="IntenseReference">
    <w:name w:val="Intense Reference"/>
    <w:basedOn w:val="DefaultParagraphFont"/>
    <w:uiPriority w:val="32"/>
    <w:qFormat/>
    <w:rPr>
      <w:b/>
      <w:bCs/>
      <w:smallCaps/>
      <w:color w:val="4F81BD" w:themeColor="accent1"/>
      <w:spacing w:val="5"/>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ragraph">
    <w:name w:val="Paragraph"/>
    <w:basedOn w:val="ListParagraph"/>
    <w:link w:val="ParagraphChar"/>
    <w:qFormat/>
    <w:pPr>
      <w:numPr>
        <w:ilvl w:val="1"/>
        <w:numId w:val="20"/>
      </w:numPr>
      <w:spacing w:before="240" w:after="0"/>
      <w:contextualSpacing w:val="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en-AU"/>
    </w:rPr>
  </w:style>
  <w:style w:type="character" w:customStyle="1" w:styleId="ListParagraphChar">
    <w:name w:val="List Paragraph Char"/>
    <w:basedOn w:val="DefaultParagraphFont"/>
    <w:link w:val="ListParagraph"/>
    <w:uiPriority w:val="34"/>
    <w:rPr>
      <w:rFonts w:ascii="Calibri" w:hAnsi="Calibri" w:cs="Calibri"/>
      <w:iCs/>
      <w:color w:val="201F1E"/>
      <w:lang w:val="en-AU"/>
    </w:rPr>
  </w:style>
  <w:style w:type="character" w:customStyle="1" w:styleId="ParagraphChar">
    <w:name w:val="Paragraph Char"/>
    <w:basedOn w:val="ListParagraphChar"/>
    <w:link w:val="Paragraph"/>
    <w:rPr>
      <w:rFonts w:ascii="Calibri" w:hAnsi="Calibri" w:cs="Calibri"/>
      <w:iCs/>
      <w:color w:val="201F1E"/>
      <w:lang w:val="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AU"/>
    </w:rPr>
  </w:style>
  <w:style w:type="paragraph" w:customStyle="1" w:styleId="ListParadot">
    <w:name w:val="List Para dot"/>
    <w:basedOn w:val="ListParagraph"/>
    <w:link w:val="ListParadotChar"/>
    <w:qFormat/>
    <w:pPr>
      <w:numPr>
        <w:numId w:val="15"/>
      </w:numPr>
      <w:autoSpaceDE w:val="0"/>
      <w:autoSpaceDN w:val="0"/>
      <w:adjustRightInd w:val="0"/>
      <w:spacing w:after="34" w:line="240" w:lineRule="auto"/>
    </w:pPr>
    <w:rPr>
      <w:color w:val="000000"/>
      <w:sz w:val="23"/>
      <w:szCs w:val="23"/>
    </w:rPr>
  </w:style>
  <w:style w:type="character" w:customStyle="1" w:styleId="ListParadotChar">
    <w:name w:val="List Para dot Char"/>
    <w:basedOn w:val="ListParagraphChar"/>
    <w:link w:val="ListParadot"/>
    <w:rPr>
      <w:rFonts w:ascii="Calibri" w:hAnsi="Calibri" w:cs="Calibri"/>
      <w:iCs/>
      <w:color w:val="000000"/>
      <w:sz w:val="23"/>
      <w:szCs w:val="23"/>
      <w:lang w:val="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table" w:customStyle="1" w:styleId="TableGrid1">
    <w:name w:val="Table Grid1"/>
    <w:basedOn w:val="TableNormal"/>
    <w:next w:val="TableGrid"/>
    <w:uiPriority w:val="59"/>
    <w:rsid w:val="003D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5629">
      <w:bodyDiv w:val="1"/>
      <w:marLeft w:val="0"/>
      <w:marRight w:val="0"/>
      <w:marTop w:val="0"/>
      <w:marBottom w:val="0"/>
      <w:divBdr>
        <w:top w:val="none" w:sz="0" w:space="0" w:color="auto"/>
        <w:left w:val="none" w:sz="0" w:space="0" w:color="auto"/>
        <w:bottom w:val="none" w:sz="0" w:space="0" w:color="auto"/>
        <w:right w:val="none" w:sz="0" w:space="0" w:color="auto"/>
      </w:divBdr>
    </w:div>
    <w:div w:id="184484235">
      <w:bodyDiv w:val="1"/>
      <w:marLeft w:val="0"/>
      <w:marRight w:val="0"/>
      <w:marTop w:val="0"/>
      <w:marBottom w:val="0"/>
      <w:divBdr>
        <w:top w:val="none" w:sz="0" w:space="0" w:color="auto"/>
        <w:left w:val="none" w:sz="0" w:space="0" w:color="auto"/>
        <w:bottom w:val="none" w:sz="0" w:space="0" w:color="auto"/>
        <w:right w:val="none" w:sz="0" w:space="0" w:color="auto"/>
      </w:divBdr>
    </w:div>
    <w:div w:id="533537250">
      <w:bodyDiv w:val="1"/>
      <w:marLeft w:val="0"/>
      <w:marRight w:val="0"/>
      <w:marTop w:val="0"/>
      <w:marBottom w:val="0"/>
      <w:divBdr>
        <w:top w:val="none" w:sz="0" w:space="0" w:color="auto"/>
        <w:left w:val="none" w:sz="0" w:space="0" w:color="auto"/>
        <w:bottom w:val="none" w:sz="0" w:space="0" w:color="auto"/>
        <w:right w:val="none" w:sz="0" w:space="0" w:color="auto"/>
      </w:divBdr>
    </w:div>
    <w:div w:id="782767227">
      <w:bodyDiv w:val="1"/>
      <w:marLeft w:val="0"/>
      <w:marRight w:val="0"/>
      <w:marTop w:val="0"/>
      <w:marBottom w:val="0"/>
      <w:divBdr>
        <w:top w:val="none" w:sz="0" w:space="0" w:color="auto"/>
        <w:left w:val="none" w:sz="0" w:space="0" w:color="auto"/>
        <w:bottom w:val="none" w:sz="0" w:space="0" w:color="auto"/>
        <w:right w:val="none" w:sz="0" w:space="0" w:color="auto"/>
      </w:divBdr>
      <w:divsChild>
        <w:div w:id="172032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48157">
              <w:marLeft w:val="0"/>
              <w:marRight w:val="0"/>
              <w:marTop w:val="0"/>
              <w:marBottom w:val="0"/>
              <w:divBdr>
                <w:top w:val="none" w:sz="0" w:space="0" w:color="auto"/>
                <w:left w:val="none" w:sz="0" w:space="0" w:color="auto"/>
                <w:bottom w:val="none" w:sz="0" w:space="0" w:color="auto"/>
                <w:right w:val="none" w:sz="0" w:space="0" w:color="auto"/>
              </w:divBdr>
              <w:divsChild>
                <w:div w:id="1766881020">
                  <w:marLeft w:val="0"/>
                  <w:marRight w:val="0"/>
                  <w:marTop w:val="0"/>
                  <w:marBottom w:val="0"/>
                  <w:divBdr>
                    <w:top w:val="none" w:sz="0" w:space="0" w:color="auto"/>
                    <w:left w:val="none" w:sz="0" w:space="0" w:color="auto"/>
                    <w:bottom w:val="none" w:sz="0" w:space="0" w:color="auto"/>
                    <w:right w:val="none" w:sz="0" w:space="0" w:color="auto"/>
                  </w:divBdr>
                  <w:divsChild>
                    <w:div w:id="1524368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851973">
                          <w:marLeft w:val="0"/>
                          <w:marRight w:val="0"/>
                          <w:marTop w:val="0"/>
                          <w:marBottom w:val="0"/>
                          <w:divBdr>
                            <w:top w:val="none" w:sz="0" w:space="0" w:color="auto"/>
                            <w:left w:val="none" w:sz="0" w:space="0" w:color="auto"/>
                            <w:bottom w:val="none" w:sz="0" w:space="0" w:color="auto"/>
                            <w:right w:val="none" w:sz="0" w:space="0" w:color="auto"/>
                          </w:divBdr>
                          <w:divsChild>
                            <w:div w:id="2026901362">
                              <w:marLeft w:val="0"/>
                              <w:marRight w:val="0"/>
                              <w:marTop w:val="0"/>
                              <w:marBottom w:val="0"/>
                              <w:divBdr>
                                <w:top w:val="none" w:sz="0" w:space="0" w:color="auto"/>
                                <w:left w:val="none" w:sz="0" w:space="0" w:color="auto"/>
                                <w:bottom w:val="none" w:sz="0" w:space="0" w:color="auto"/>
                                <w:right w:val="none" w:sz="0" w:space="0" w:color="auto"/>
                              </w:divBdr>
                              <w:divsChild>
                                <w:div w:id="1360348775">
                                  <w:marLeft w:val="0"/>
                                  <w:marRight w:val="0"/>
                                  <w:marTop w:val="0"/>
                                  <w:marBottom w:val="0"/>
                                  <w:divBdr>
                                    <w:top w:val="none" w:sz="0" w:space="0" w:color="auto"/>
                                    <w:left w:val="none" w:sz="0" w:space="0" w:color="auto"/>
                                    <w:bottom w:val="none" w:sz="0" w:space="0" w:color="auto"/>
                                    <w:right w:val="none" w:sz="0" w:space="0" w:color="auto"/>
                                  </w:divBdr>
                                  <w:divsChild>
                                    <w:div w:id="138421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24598">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1765951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7861277">
                                                      <w:marLeft w:val="0"/>
                                                      <w:marRight w:val="0"/>
                                                      <w:marTop w:val="0"/>
                                                      <w:marBottom w:val="0"/>
                                                      <w:divBdr>
                                                        <w:top w:val="none" w:sz="0" w:space="0" w:color="auto"/>
                                                        <w:left w:val="none" w:sz="0" w:space="0" w:color="auto"/>
                                                        <w:bottom w:val="none" w:sz="0" w:space="0" w:color="auto"/>
                                                        <w:right w:val="none" w:sz="0" w:space="0" w:color="auto"/>
                                                      </w:divBdr>
                                                      <w:divsChild>
                                                        <w:div w:id="1668631311">
                                                          <w:marLeft w:val="0"/>
                                                          <w:marRight w:val="0"/>
                                                          <w:marTop w:val="0"/>
                                                          <w:marBottom w:val="0"/>
                                                          <w:divBdr>
                                                            <w:top w:val="none" w:sz="0" w:space="0" w:color="auto"/>
                                                            <w:left w:val="none" w:sz="0" w:space="0" w:color="auto"/>
                                                            <w:bottom w:val="none" w:sz="0" w:space="0" w:color="auto"/>
                                                            <w:right w:val="none" w:sz="0" w:space="0" w:color="auto"/>
                                                          </w:divBdr>
                                                          <w:divsChild>
                                                            <w:div w:id="688531535">
                                                              <w:marLeft w:val="0"/>
                                                              <w:marRight w:val="0"/>
                                                              <w:marTop w:val="0"/>
                                                              <w:marBottom w:val="0"/>
                                                              <w:divBdr>
                                                                <w:top w:val="none" w:sz="0" w:space="0" w:color="auto"/>
                                                                <w:left w:val="none" w:sz="0" w:space="0" w:color="auto"/>
                                                                <w:bottom w:val="none" w:sz="0" w:space="0" w:color="auto"/>
                                                                <w:right w:val="none" w:sz="0" w:space="0" w:color="auto"/>
                                                              </w:divBdr>
                                                              <w:divsChild>
                                                                <w:div w:id="538904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9219264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55854808">
                                                                          <w:marLeft w:val="0"/>
                                                                          <w:marRight w:val="0"/>
                                                                          <w:marTop w:val="0"/>
                                                                          <w:marBottom w:val="0"/>
                                                                          <w:divBdr>
                                                                            <w:top w:val="none" w:sz="0" w:space="0" w:color="auto"/>
                                                                            <w:left w:val="none" w:sz="0" w:space="0" w:color="auto"/>
                                                                            <w:bottom w:val="none" w:sz="0" w:space="0" w:color="auto"/>
                                                                            <w:right w:val="none" w:sz="0" w:space="0" w:color="auto"/>
                                                                          </w:divBdr>
                                                                        </w:div>
                                                                      </w:divsChild>
                                                                    </w:div>
                                                                    <w:div w:id="150446729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447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087129">
      <w:bodyDiv w:val="1"/>
      <w:marLeft w:val="0"/>
      <w:marRight w:val="0"/>
      <w:marTop w:val="0"/>
      <w:marBottom w:val="0"/>
      <w:divBdr>
        <w:top w:val="none" w:sz="0" w:space="0" w:color="auto"/>
        <w:left w:val="none" w:sz="0" w:space="0" w:color="auto"/>
        <w:bottom w:val="none" w:sz="0" w:space="0" w:color="auto"/>
        <w:right w:val="none" w:sz="0" w:space="0" w:color="auto"/>
      </w:divBdr>
    </w:div>
    <w:div w:id="1313944433">
      <w:bodyDiv w:val="1"/>
      <w:marLeft w:val="0"/>
      <w:marRight w:val="0"/>
      <w:marTop w:val="0"/>
      <w:marBottom w:val="0"/>
      <w:divBdr>
        <w:top w:val="none" w:sz="0" w:space="0" w:color="auto"/>
        <w:left w:val="none" w:sz="0" w:space="0" w:color="auto"/>
        <w:bottom w:val="none" w:sz="0" w:space="0" w:color="auto"/>
        <w:right w:val="none" w:sz="0" w:space="0" w:color="auto"/>
      </w:divBdr>
    </w:div>
    <w:div w:id="1670597220">
      <w:bodyDiv w:val="1"/>
      <w:marLeft w:val="0"/>
      <w:marRight w:val="0"/>
      <w:marTop w:val="0"/>
      <w:marBottom w:val="0"/>
      <w:divBdr>
        <w:top w:val="none" w:sz="0" w:space="0" w:color="auto"/>
        <w:left w:val="none" w:sz="0" w:space="0" w:color="auto"/>
        <w:bottom w:val="none" w:sz="0" w:space="0" w:color="auto"/>
        <w:right w:val="none" w:sz="0" w:space="0" w:color="auto"/>
      </w:divBdr>
    </w:div>
    <w:div w:id="1881236610">
      <w:bodyDiv w:val="1"/>
      <w:marLeft w:val="0"/>
      <w:marRight w:val="0"/>
      <w:marTop w:val="0"/>
      <w:marBottom w:val="0"/>
      <w:divBdr>
        <w:top w:val="none" w:sz="0" w:space="0" w:color="auto"/>
        <w:left w:val="none" w:sz="0" w:space="0" w:color="auto"/>
        <w:bottom w:val="none" w:sz="0" w:space="0" w:color="auto"/>
        <w:right w:val="none" w:sz="0" w:space="0" w:color="auto"/>
      </w:divBdr>
    </w:div>
    <w:div w:id="1902402736">
      <w:bodyDiv w:val="1"/>
      <w:marLeft w:val="0"/>
      <w:marRight w:val="0"/>
      <w:marTop w:val="0"/>
      <w:marBottom w:val="0"/>
      <w:divBdr>
        <w:top w:val="none" w:sz="0" w:space="0" w:color="auto"/>
        <w:left w:val="none" w:sz="0" w:space="0" w:color="auto"/>
        <w:bottom w:val="none" w:sz="0" w:space="0" w:color="auto"/>
        <w:right w:val="none" w:sz="0" w:space="0" w:color="auto"/>
      </w:divBdr>
    </w:div>
    <w:div w:id="1931158993">
      <w:bodyDiv w:val="1"/>
      <w:marLeft w:val="0"/>
      <w:marRight w:val="0"/>
      <w:marTop w:val="0"/>
      <w:marBottom w:val="0"/>
      <w:divBdr>
        <w:top w:val="none" w:sz="0" w:space="0" w:color="auto"/>
        <w:left w:val="none" w:sz="0" w:space="0" w:color="auto"/>
        <w:bottom w:val="none" w:sz="0" w:space="0" w:color="auto"/>
        <w:right w:val="none" w:sz="0" w:space="0" w:color="auto"/>
      </w:divBdr>
    </w:div>
    <w:div w:id="20899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hittleseau3a.org.au/wp-content/uploads/2020/04/Privacy-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vic.gov.au/in-force/acts/privacy-and-data-protection-act-2014/02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wp-content/uploads/2020/05/OVIC-Your-privacy-right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vic.gov.au/in-force/acts/associations-incorporation-reform-act-201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nc.gov.au/tools/guides/managing-peoples-information-and-data" TargetMode="External"/><Relationship Id="rId14" Type="http://schemas.openxmlformats.org/officeDocument/2006/relationships/hyperlink" Target="https://cgdresources.mmgsolutions.net/Resources/Website/SiteDocuments/doc776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9D4E-6808-427D-A310-B2A61781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kedge jt</cp:lastModifiedBy>
  <cp:revision>2</cp:revision>
  <cp:lastPrinted>2020-06-18T07:20:00Z</cp:lastPrinted>
  <dcterms:created xsi:type="dcterms:W3CDTF">2020-12-08T00:10:00Z</dcterms:created>
  <dcterms:modified xsi:type="dcterms:W3CDTF">2020-12-08T00:10:00Z</dcterms:modified>
</cp:coreProperties>
</file>